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FA" w:rsidRDefault="005F2B0C" w:rsidP="002715BC">
      <w:pPr>
        <w:jc w:val="center"/>
        <w:rPr>
          <w:rFonts w:ascii="ＭＳ Ｐ明朝" w:eastAsia="ＭＳ Ｐ明朝" w:hAnsi="ＭＳ Ｐ明朝"/>
          <w:sz w:val="24"/>
          <w:szCs w:val="24"/>
        </w:rPr>
      </w:pPr>
      <w:r w:rsidRPr="0088381B">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30826FB0" wp14:editId="170377F3">
                <wp:simplePos x="0" y="0"/>
                <wp:positionH relativeFrom="rightMargin">
                  <wp:align>left</wp:align>
                </wp:positionH>
                <wp:positionV relativeFrom="paragraph">
                  <wp:posOffset>-347876</wp:posOffset>
                </wp:positionV>
                <wp:extent cx="914400" cy="332509"/>
                <wp:effectExtent l="0" t="0" r="14605" b="10795"/>
                <wp:wrapNone/>
                <wp:docPr id="2" name="テキスト ボックス 2"/>
                <wp:cNvGraphicFramePr/>
                <a:graphic xmlns:a="http://schemas.openxmlformats.org/drawingml/2006/main">
                  <a:graphicData uri="http://schemas.microsoft.com/office/word/2010/wordprocessingShape">
                    <wps:wsp>
                      <wps:cNvSpPr txBox="1"/>
                      <wps:spPr>
                        <a:xfrm>
                          <a:off x="0" y="0"/>
                          <a:ext cx="914400" cy="332509"/>
                        </a:xfrm>
                        <a:prstGeom prst="rect">
                          <a:avLst/>
                        </a:prstGeom>
                        <a:solidFill>
                          <a:schemeClr val="lt1"/>
                        </a:solidFill>
                        <a:ln w="6350">
                          <a:solidFill>
                            <a:prstClr val="black"/>
                          </a:solidFill>
                        </a:ln>
                      </wps:spPr>
                      <wps:txb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sidRPr="009005B4">
                              <w:rPr>
                                <w:rFonts w:ascii="ＭＳ 明朝" w:eastAsia="ＭＳ 明朝" w:hAnsi="ＭＳ 明朝"/>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26FB0" id="_x0000_t202" coordsize="21600,21600" o:spt="202" path="m,l,21600r21600,l21600,xe">
                <v:stroke joinstyle="miter"/>
                <v:path gradientshapeok="t" o:connecttype="rect"/>
              </v:shapetype>
              <v:shape id="テキスト ボックス 2" o:spid="_x0000_s1026" type="#_x0000_t202" style="position:absolute;left:0;text-align:left;margin-left:0;margin-top:-27.4pt;width:1in;height:26.2pt;z-index:251663360;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" fillcolor="white [3201]" strokeweight=".5pt">
                <v:textbo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sidRPr="009005B4">
                        <w:rPr>
                          <w:rFonts w:ascii="ＭＳ 明朝" w:eastAsia="ＭＳ 明朝" w:hAnsi="ＭＳ 明朝"/>
                        </w:rPr>
                        <w:t>１</w:t>
                      </w:r>
                    </w:p>
                  </w:txbxContent>
                </v:textbox>
                <w10:wrap anchorx="margin"/>
              </v:shape>
            </w:pict>
          </mc:Fallback>
        </mc:AlternateContent>
      </w:r>
    </w:p>
    <w:p w:rsidR="002715BC" w:rsidRPr="0088381B" w:rsidRDefault="00885DDD" w:rsidP="002715BC">
      <w:pPr>
        <w:jc w:val="center"/>
        <w:rPr>
          <w:rFonts w:ascii="ＭＳ Ｐ明朝" w:eastAsia="ＭＳ Ｐ明朝" w:hAnsi="ＭＳ Ｐ明朝"/>
          <w:sz w:val="24"/>
          <w:szCs w:val="24"/>
        </w:rPr>
      </w:pPr>
      <w:r w:rsidRPr="00885DDD">
        <w:rPr>
          <w:rFonts w:ascii="ＭＳ Ｐ明朝" w:eastAsia="ＭＳ Ｐ明朝" w:hAnsi="ＭＳ Ｐ明朝" w:hint="eastAsia"/>
          <w:noProof/>
          <w:sz w:val="24"/>
          <w:szCs w:val="24"/>
        </w:rPr>
        <w:t>次世代育成支援対策施設整備</w:t>
      </w:r>
      <w:r w:rsidR="002715BC" w:rsidRPr="0088381B">
        <w:rPr>
          <w:rFonts w:ascii="ＭＳ Ｐ明朝" w:eastAsia="ＭＳ Ｐ明朝" w:hAnsi="ＭＳ Ｐ明朝" w:hint="eastAsia"/>
          <w:sz w:val="24"/>
          <w:szCs w:val="24"/>
        </w:rPr>
        <w:t>事業（国庫補助事業）の概要</w:t>
      </w:r>
    </w:p>
    <w:p w:rsidR="002715BC" w:rsidRPr="0088381B" w:rsidRDefault="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１．対象事業</w:t>
      </w:r>
    </w:p>
    <w:p w:rsidR="002715BC" w:rsidRPr="0088381B" w:rsidRDefault="004C658B" w:rsidP="002715BC">
      <w:pPr>
        <w:ind w:firstLineChars="100" w:firstLine="193"/>
        <w:rPr>
          <w:rFonts w:ascii="ＭＳ Ｐ明朝" w:eastAsia="ＭＳ Ｐ明朝" w:hAnsi="ＭＳ Ｐ明朝"/>
        </w:rPr>
      </w:pPr>
      <w:r>
        <w:rPr>
          <w:rFonts w:ascii="ＭＳ Ｐ明朝" w:eastAsia="ＭＳ Ｐ明朝" w:hAnsi="ＭＳ Ｐ明朝" w:hint="eastAsia"/>
        </w:rPr>
        <w:t>社</w:t>
      </w:r>
      <w:r w:rsidR="002715BC" w:rsidRPr="0088381B">
        <w:rPr>
          <w:rFonts w:ascii="ＭＳ Ｐ明朝" w:eastAsia="ＭＳ Ｐ明朝" w:hAnsi="ＭＳ Ｐ明朝" w:hint="eastAsia"/>
        </w:rPr>
        <w:t>会福祉法人</w:t>
      </w:r>
      <w:r w:rsidR="00B27749">
        <w:rPr>
          <w:rFonts w:ascii="ＭＳ Ｐ明朝" w:eastAsia="ＭＳ Ｐ明朝" w:hAnsi="ＭＳ Ｐ明朝" w:hint="eastAsia"/>
        </w:rPr>
        <w:t>、医療法人、ＮＰＯ法人等が設置する障害福祉サービス事業所や障害児</w:t>
      </w:r>
      <w:r w:rsidR="002715BC" w:rsidRPr="0088381B">
        <w:rPr>
          <w:rFonts w:ascii="ＭＳ Ｐ明朝" w:eastAsia="ＭＳ Ｐ明朝" w:hAnsi="ＭＳ Ｐ明朝" w:hint="eastAsia"/>
        </w:rPr>
        <w:t>支援施設について、改修等の施設整備を行う事業に対して補助を行うもの。</w:t>
      </w:r>
    </w:p>
    <w:p w:rsidR="002715BC" w:rsidRPr="0088381B" w:rsidRDefault="002715BC" w:rsidP="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２．対象施設</w:t>
      </w:r>
    </w:p>
    <w:p w:rsidR="002715BC" w:rsidRPr="0088381B" w:rsidRDefault="00B27749" w:rsidP="00B27749">
      <w:pPr>
        <w:ind w:leftChars="100" w:left="386" w:hangingChars="100" w:hanging="193"/>
        <w:jc w:val="left"/>
        <w:rPr>
          <w:rFonts w:ascii="ＭＳ Ｐ明朝" w:eastAsia="ＭＳ Ｐ明朝" w:hAnsi="ＭＳ Ｐ明朝"/>
        </w:rPr>
      </w:pPr>
      <w:r w:rsidRPr="00B27749">
        <w:rPr>
          <w:rFonts w:ascii="ＭＳ Ｐ明朝" w:eastAsia="ＭＳ Ｐ明朝" w:hAnsi="ＭＳ Ｐ明朝" w:hint="eastAsia"/>
        </w:rPr>
        <w:t>・障害児入所施設、児童発達支援センター、児童発達支援事業所、放課後等デイサービス事業所</w:t>
      </w:r>
    </w:p>
    <w:p w:rsidR="002715BC" w:rsidRPr="0088381B" w:rsidRDefault="002715BC" w:rsidP="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３．整備区分</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・創設（新築）</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・改築</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・大規模修繕等（改修、耐震化整備、非常用自家発電設備の整備等）</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・増築</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・スプリンクラー整備等</w:t>
      </w:r>
    </w:p>
    <w:p w:rsidR="002715BC" w:rsidRPr="0088381B" w:rsidRDefault="002715BC" w:rsidP="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４．対象経費</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障害福祉サービス事業所やグループホーム等の創設、改築、改修事業等に必要な経費</w:t>
      </w:r>
    </w:p>
    <w:p w:rsidR="002715BC" w:rsidRPr="0088381B" w:rsidRDefault="002715BC" w:rsidP="002715BC">
      <w:pPr>
        <w:rPr>
          <w:rFonts w:ascii="ＭＳ Ｐ明朝" w:eastAsia="ＭＳ Ｐ明朝" w:hAnsi="ＭＳ Ｐ明朝"/>
        </w:rPr>
      </w:pPr>
      <w:r w:rsidRPr="0088381B">
        <w:rPr>
          <w:rFonts w:ascii="ＭＳ Ｐ明朝" w:eastAsia="ＭＳ Ｐ明朝" w:hAnsi="ＭＳ Ｐ明朝" w:hint="eastAsia"/>
        </w:rPr>
        <w:t>（１）工事費</w:t>
      </w:r>
    </w:p>
    <w:p w:rsidR="002715BC" w:rsidRPr="0088381B" w:rsidRDefault="002715BC" w:rsidP="002715BC">
      <w:pPr>
        <w:rPr>
          <w:rFonts w:ascii="ＭＳ Ｐ明朝" w:eastAsia="ＭＳ Ｐ明朝" w:hAnsi="ＭＳ Ｐ明朝"/>
        </w:rPr>
      </w:pPr>
      <w:r w:rsidRPr="0088381B">
        <w:rPr>
          <w:rFonts w:ascii="ＭＳ Ｐ明朝" w:eastAsia="ＭＳ Ｐ明朝" w:hAnsi="ＭＳ Ｐ明朝" w:hint="eastAsia"/>
        </w:rPr>
        <w:t>（２）工事事務費（設計監理費）（工事費の２．６％以内）</w:t>
      </w:r>
    </w:p>
    <w:p w:rsidR="002715BC" w:rsidRPr="0088381B" w:rsidRDefault="008310CA"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※土地の造成費、外構工事、備品整備に係る経費等は補助対象外</w:t>
      </w:r>
    </w:p>
    <w:p w:rsidR="002715BC" w:rsidRPr="0088381B" w:rsidRDefault="004C658B" w:rsidP="002715BC">
      <w:pPr>
        <w:ind w:firstLineChars="100" w:firstLine="193"/>
        <w:rPr>
          <w:rFonts w:ascii="ＭＳ Ｐ明朝" w:eastAsia="ＭＳ Ｐ明朝" w:hAnsi="ＭＳ Ｐ明朝"/>
        </w:rPr>
      </w:pPr>
      <w:r>
        <w:rPr>
          <w:rFonts w:ascii="ＭＳ Ｐ明朝" w:eastAsia="ＭＳ Ｐ明朝" w:hAnsi="ＭＳ Ｐ明朝" w:hint="eastAsia"/>
        </w:rPr>
        <w:t>※</w:t>
      </w:r>
      <w:r w:rsidR="008310CA" w:rsidRPr="0088381B">
        <w:rPr>
          <w:rFonts w:ascii="ＭＳ Ｐ明朝" w:eastAsia="ＭＳ Ｐ明朝" w:hAnsi="ＭＳ Ｐ明朝" w:hint="eastAsia"/>
        </w:rPr>
        <w:t>スプリンクラー整備事業は、工事事務費は補助対象外</w:t>
      </w:r>
    </w:p>
    <w:p w:rsidR="002715BC" w:rsidRPr="0088381B" w:rsidRDefault="002715BC" w:rsidP="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５．補助基準額</w:t>
      </w:r>
    </w:p>
    <w:p w:rsidR="002715BC" w:rsidRPr="0088381B" w:rsidRDefault="00BF1293" w:rsidP="002715BC">
      <w:pPr>
        <w:ind w:firstLineChars="100" w:firstLine="193"/>
        <w:rPr>
          <w:rFonts w:ascii="ＭＳ Ｐ明朝" w:eastAsia="ＭＳ Ｐ明朝" w:hAnsi="ＭＳ Ｐ明朝"/>
        </w:rPr>
      </w:pPr>
      <w:r>
        <w:rPr>
          <w:rFonts w:ascii="ＭＳ Ｐ明朝" w:eastAsia="ＭＳ Ｐ明朝" w:hAnsi="ＭＳ Ｐ明朝" w:hint="eastAsia"/>
        </w:rPr>
        <w:t>別紙の「補助基準単価」のとおり（令和</w:t>
      </w:r>
      <w:r w:rsidR="00631507">
        <w:rPr>
          <w:rFonts w:ascii="ＭＳ Ｐ明朝" w:eastAsia="ＭＳ Ｐ明朝" w:hAnsi="ＭＳ Ｐ明朝" w:hint="eastAsia"/>
        </w:rPr>
        <w:t>６</w:t>
      </w:r>
      <w:r w:rsidR="002715BC" w:rsidRPr="0088381B">
        <w:rPr>
          <w:rFonts w:ascii="ＭＳ Ｐ明朝" w:eastAsia="ＭＳ Ｐ明朝" w:hAnsi="ＭＳ Ｐ明朝" w:hint="eastAsia"/>
        </w:rPr>
        <w:t>年度単価は国から示されていないため、令</w:t>
      </w:r>
      <w:r w:rsidR="004E7650">
        <w:rPr>
          <w:rFonts w:ascii="ＭＳ Ｐ明朝" w:eastAsia="ＭＳ Ｐ明朝" w:hAnsi="ＭＳ Ｐ明朝" w:hint="eastAsia"/>
        </w:rPr>
        <w:t>和５</w:t>
      </w:r>
      <w:r w:rsidR="002715BC" w:rsidRPr="0088381B">
        <w:rPr>
          <w:rFonts w:ascii="ＭＳ Ｐ明朝" w:eastAsia="ＭＳ Ｐ明朝" w:hAnsi="ＭＳ Ｐ明朝" w:hint="eastAsia"/>
        </w:rPr>
        <w:t>年度単価を参考掲載。）</w:t>
      </w:r>
    </w:p>
    <w:p w:rsidR="002715BC" w:rsidRPr="0088381B" w:rsidRDefault="002715BC" w:rsidP="002715BC">
      <w:pPr>
        <w:ind w:firstLineChars="100" w:firstLine="193"/>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６．補助率</w:t>
      </w:r>
    </w:p>
    <w:p w:rsidR="002715BC" w:rsidRPr="0088381B" w:rsidRDefault="002715BC" w:rsidP="002715BC">
      <w:pPr>
        <w:ind w:firstLineChars="100" w:firstLine="193"/>
        <w:rPr>
          <w:rFonts w:ascii="ＭＳ Ｐ明朝" w:eastAsia="ＭＳ Ｐ明朝" w:hAnsi="ＭＳ Ｐ明朝"/>
        </w:rPr>
      </w:pPr>
      <w:r w:rsidRPr="0088381B">
        <w:rPr>
          <w:rFonts w:ascii="ＭＳ Ｐ明朝" w:eastAsia="ＭＳ Ｐ明朝" w:hAnsi="ＭＳ Ｐ明朝" w:hint="eastAsia"/>
        </w:rPr>
        <w:t>国１／２、県１／４（事業者負担１／４）</w:t>
      </w:r>
    </w:p>
    <w:p w:rsidR="002715BC" w:rsidRPr="0088381B" w:rsidRDefault="002715BC" w:rsidP="002715BC">
      <w:pPr>
        <w:rPr>
          <w:rFonts w:ascii="ＭＳ Ｐ明朝" w:eastAsia="ＭＳ Ｐ明朝" w:hAnsi="ＭＳ Ｐ明朝"/>
        </w:rPr>
      </w:pPr>
    </w:p>
    <w:p w:rsidR="002715BC" w:rsidRPr="0088381B" w:rsidRDefault="002715BC" w:rsidP="002715BC">
      <w:pPr>
        <w:rPr>
          <w:rFonts w:ascii="ＭＳ Ｐ明朝" w:eastAsia="ＭＳ Ｐ明朝" w:hAnsi="ＭＳ Ｐ明朝"/>
          <w:u w:val="single"/>
        </w:rPr>
      </w:pPr>
      <w:r w:rsidRPr="0088381B">
        <w:rPr>
          <w:rFonts w:ascii="ＭＳ Ｐ明朝" w:eastAsia="ＭＳ Ｐ明朝" w:hAnsi="ＭＳ Ｐ明朝" w:hint="eastAsia"/>
          <w:u w:val="single"/>
        </w:rPr>
        <w:t>７．その他</w:t>
      </w:r>
    </w:p>
    <w:p w:rsidR="002715BC" w:rsidRPr="0088381B" w:rsidRDefault="002715BC" w:rsidP="002715BC">
      <w:pPr>
        <w:ind w:leftChars="100" w:left="386" w:hangingChars="100" w:hanging="193"/>
        <w:rPr>
          <w:rFonts w:ascii="ＭＳ Ｐ明朝" w:eastAsia="ＭＳ Ｐ明朝" w:hAnsi="ＭＳ Ｐ明朝"/>
        </w:rPr>
      </w:pPr>
      <w:r w:rsidRPr="0088381B">
        <w:rPr>
          <w:rFonts w:ascii="ＭＳ Ｐ明朝" w:eastAsia="ＭＳ Ｐ明朝" w:hAnsi="ＭＳ Ｐ明朝" w:hint="eastAsia"/>
        </w:rPr>
        <w:t>○事業を実施するには、事業計画の</w:t>
      </w:r>
      <w:r w:rsidR="00D14212" w:rsidRPr="0088381B">
        <w:rPr>
          <w:rFonts w:ascii="ＭＳ Ｐ明朝" w:eastAsia="ＭＳ Ｐ明朝" w:hAnsi="ＭＳ Ｐ明朝" w:hint="eastAsia"/>
        </w:rPr>
        <w:t>適格性について国庫協議を行い、国庫補助内示を受けることが必要</w:t>
      </w:r>
      <w:r w:rsidR="00515CF8">
        <w:rPr>
          <w:rFonts w:ascii="ＭＳ Ｐ明朝" w:eastAsia="ＭＳ Ｐ明朝" w:hAnsi="ＭＳ Ｐ明朝" w:hint="eastAsia"/>
        </w:rPr>
        <w:t>です。</w:t>
      </w:r>
    </w:p>
    <w:p w:rsidR="005F2B0C" w:rsidRDefault="002715BC" w:rsidP="005F2B0C">
      <w:pPr>
        <w:ind w:leftChars="100" w:left="386" w:hangingChars="100" w:hanging="193"/>
        <w:rPr>
          <w:rFonts w:ascii="ＭＳ Ｐ明朝" w:eastAsia="ＭＳ Ｐ明朝" w:hAnsi="ＭＳ Ｐ明朝"/>
        </w:rPr>
      </w:pPr>
      <w:r w:rsidRPr="0088381B">
        <w:rPr>
          <w:rFonts w:ascii="ＭＳ Ｐ明朝" w:eastAsia="ＭＳ Ｐ明朝" w:hAnsi="ＭＳ Ｐ明朝" w:hint="eastAsia"/>
        </w:rPr>
        <w:t>○国庫協議を行う前には、県の社会福祉事業審査会、社会</w:t>
      </w:r>
      <w:r w:rsidR="00515CF8">
        <w:rPr>
          <w:rFonts w:ascii="ＭＳ Ｐ明朝" w:eastAsia="ＭＳ Ｐ明朝" w:hAnsi="ＭＳ Ｐ明朝" w:hint="eastAsia"/>
        </w:rPr>
        <w:t>福祉審議会において、事業計画が審査され、了承される必要があります。</w:t>
      </w:r>
    </w:p>
    <w:p w:rsidR="005F2B0C" w:rsidRDefault="005F2B0C">
      <w:pPr>
        <w:widowControl/>
        <w:jc w:val="left"/>
        <w:rPr>
          <w:rFonts w:ascii="ＭＳ Ｐ明朝" w:eastAsia="ＭＳ Ｐ明朝" w:hAnsi="ＭＳ Ｐ明朝"/>
        </w:rPr>
      </w:pPr>
      <w:r>
        <w:rPr>
          <w:rFonts w:ascii="ＭＳ Ｐ明朝" w:eastAsia="ＭＳ Ｐ明朝" w:hAnsi="ＭＳ Ｐ明朝"/>
        </w:rPr>
        <w:br w:type="page"/>
      </w:r>
    </w:p>
    <w:p w:rsidR="005F2B0C" w:rsidRDefault="005F2B0C" w:rsidP="005F2B0C">
      <w:pPr>
        <w:ind w:leftChars="100" w:left="416" w:hangingChars="100" w:hanging="223"/>
        <w:rPr>
          <w:rFonts w:ascii="ＭＳ Ｐ明朝" w:eastAsia="ＭＳ Ｐ明朝" w:hAnsi="ＭＳ Ｐ明朝"/>
          <w:sz w:val="24"/>
          <w:szCs w:val="24"/>
        </w:rPr>
      </w:pPr>
    </w:p>
    <w:p w:rsidR="005F2B0C" w:rsidRPr="0088381B" w:rsidRDefault="005F2B0C" w:rsidP="005F2B0C">
      <w:pPr>
        <w:jc w:val="center"/>
        <w:rPr>
          <w:rFonts w:ascii="ＭＳ Ｐ明朝" w:eastAsia="ＭＳ Ｐ明朝" w:hAnsi="ＭＳ Ｐ明朝"/>
        </w:rPr>
      </w:pPr>
      <w:r w:rsidRPr="00885DDD">
        <w:rPr>
          <w:rFonts w:ascii="ＭＳ Ｐ明朝" w:eastAsia="ＭＳ Ｐ明朝" w:hAnsi="ＭＳ Ｐ明朝" w:hint="eastAsia"/>
          <w:noProof/>
          <w:sz w:val="24"/>
          <w:szCs w:val="24"/>
        </w:rPr>
        <w:t>次世代育成支援対策施設整備</w:t>
      </w:r>
      <w:r w:rsidRPr="0088381B">
        <w:rPr>
          <w:rFonts w:ascii="ＭＳ Ｐ明朝" w:eastAsia="ＭＳ Ｐ明朝" w:hAnsi="ＭＳ Ｐ明朝" w:hint="eastAsia"/>
          <w:sz w:val="24"/>
          <w:szCs w:val="24"/>
        </w:rPr>
        <w:t>事業（国庫補助事業）における留意事項</w:t>
      </w:r>
      <w:r w:rsidRPr="0088381B">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3C69070A" wp14:editId="243FDEEE">
                <wp:simplePos x="0" y="0"/>
                <wp:positionH relativeFrom="column">
                  <wp:posOffset>6092041</wp:posOffset>
                </wp:positionH>
                <wp:positionV relativeFrom="paragraph">
                  <wp:posOffset>-463772</wp:posOffset>
                </wp:positionV>
                <wp:extent cx="914400" cy="332509"/>
                <wp:effectExtent l="0" t="0" r="14605" b="10795"/>
                <wp:wrapNone/>
                <wp:docPr id="7" name="テキスト ボックス 7"/>
                <wp:cNvGraphicFramePr/>
                <a:graphic xmlns:a="http://schemas.openxmlformats.org/drawingml/2006/main">
                  <a:graphicData uri="http://schemas.microsoft.com/office/word/2010/wordprocessingShape">
                    <wps:wsp>
                      <wps:cNvSpPr txBox="1"/>
                      <wps:spPr>
                        <a:xfrm>
                          <a:off x="0" y="0"/>
                          <a:ext cx="914400" cy="332509"/>
                        </a:xfrm>
                        <a:prstGeom prst="rect">
                          <a:avLst/>
                        </a:prstGeom>
                        <a:solidFill>
                          <a:schemeClr val="lt1"/>
                        </a:solidFill>
                        <a:ln w="6350">
                          <a:solidFill>
                            <a:prstClr val="black"/>
                          </a:solidFill>
                        </a:ln>
                      </wps:spPr>
                      <wps:txb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9070A" id="テキスト ボックス 7" o:spid="_x0000_s1027" type="#_x0000_t202" style="position:absolute;left:0;text-align:left;margin-left:479.7pt;margin-top:-36.5pt;width:1in;height:26.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" fillcolor="white [3201]" strokeweight=".5pt">
                <v:textbo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２</w:t>
                      </w:r>
                    </w:p>
                  </w:txbxContent>
                </v:textbox>
              </v:shape>
            </w:pict>
          </mc:Fallback>
        </mc:AlternateContent>
      </w:r>
    </w:p>
    <w:p w:rsidR="005F2B0C" w:rsidRPr="0088381B"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１　国庫協議までの流れ</w:t>
      </w:r>
    </w:p>
    <w:p w:rsidR="005F2B0C" w:rsidRPr="0088381B" w:rsidRDefault="005F2B0C" w:rsidP="005F2B0C">
      <w:pPr>
        <w:ind w:left="193" w:hangingChars="100" w:hanging="193"/>
        <w:rPr>
          <w:rFonts w:ascii="ＭＳ Ｐ明朝" w:eastAsia="ＭＳ Ｐ明朝" w:hAnsi="ＭＳ Ｐ明朝"/>
        </w:rPr>
      </w:pPr>
      <w:r>
        <w:rPr>
          <w:rFonts w:ascii="ＭＳ Ｐ明朝" w:eastAsia="ＭＳ Ｐ明朝" w:hAnsi="ＭＳ Ｐ明朝" w:hint="eastAsia"/>
        </w:rPr>
        <w:t xml:space="preserve">　・令和６</w:t>
      </w:r>
      <w:r w:rsidRPr="0088381B">
        <w:rPr>
          <w:rFonts w:ascii="ＭＳ Ｐ明朝" w:eastAsia="ＭＳ Ｐ明朝" w:hAnsi="ＭＳ Ｐ明朝" w:hint="eastAsia"/>
        </w:rPr>
        <w:t>年度の鳥取県の予算措置については、県の制度上</w:t>
      </w:r>
      <w:r>
        <w:rPr>
          <w:rFonts w:ascii="ＭＳ Ｐ明朝" w:eastAsia="ＭＳ Ｐ明朝" w:hAnsi="ＭＳ Ｐ明朝" w:hint="eastAsia"/>
        </w:rPr>
        <w:t>、令和５</w:t>
      </w:r>
      <w:r w:rsidRPr="0088381B">
        <w:rPr>
          <w:rFonts w:ascii="ＭＳ Ｐ明朝" w:eastAsia="ＭＳ Ｐ明朝" w:hAnsi="ＭＳ Ｐ明朝" w:hint="eastAsia"/>
        </w:rPr>
        <w:t>年１０月までに予算要求をする必要があるため、実施希望及び所要額調査の回答期限までに必要金額のあたりを付けておく必要がある。（１０月までに連絡がない場合県の予算措置ができない可能性がある）</w:t>
      </w:r>
    </w:p>
    <w:p w:rsidR="005F2B0C" w:rsidRPr="0088381B" w:rsidRDefault="005F2B0C" w:rsidP="005F2B0C">
      <w:pPr>
        <w:ind w:leftChars="100" w:left="193"/>
        <w:rPr>
          <w:rFonts w:ascii="ＭＳ Ｐ明朝" w:eastAsia="ＭＳ Ｐ明朝" w:hAnsi="ＭＳ Ｐ明朝"/>
        </w:rPr>
      </w:pPr>
      <w:r w:rsidRPr="0088381B">
        <w:rPr>
          <w:rFonts w:ascii="ＭＳ Ｐ明朝" w:eastAsia="ＭＳ Ｐ明朝" w:hAnsi="ＭＳ Ｐ明朝" w:hint="eastAsia"/>
        </w:rPr>
        <w:t>・国庫協議を行う前には、県の社会福祉事業審査会、社会福祉審議会において、事業計画が審査され了承される必要があるため、例年２月開催の県の社会福祉事業審査会、社会福祉審議会までに金額・事業計画・図面等を固めておく必要がある。</w:t>
      </w:r>
    </w:p>
    <w:p w:rsidR="005F2B0C" w:rsidRPr="0088381B" w:rsidRDefault="005F2B0C" w:rsidP="005F2B0C">
      <w:pPr>
        <w:ind w:leftChars="100" w:left="193"/>
        <w:rPr>
          <w:rFonts w:ascii="ＭＳ Ｐ明朝" w:eastAsia="ＭＳ Ｐ明朝" w:hAnsi="ＭＳ Ｐ明朝"/>
        </w:rPr>
      </w:pPr>
      <w:r>
        <w:rPr>
          <w:rFonts w:ascii="ＭＳ Ｐ明朝" w:eastAsia="ＭＳ Ｐ明朝" w:hAnsi="ＭＳ Ｐ明朝" w:hint="eastAsia"/>
        </w:rPr>
        <w:t>・国庫協議については、令和６</w:t>
      </w:r>
      <w:r w:rsidRPr="0088381B">
        <w:rPr>
          <w:rFonts w:ascii="ＭＳ Ｐ明朝" w:eastAsia="ＭＳ Ｐ明朝" w:hAnsi="ＭＳ Ｐ明朝" w:hint="eastAsia"/>
        </w:rPr>
        <w:t>年２月を予定しており、国庫協議後の事業計画の変更、設計図面の大幅な変更、は再協議が必要となるため、認められない場合がある。（国庫協議は事業計画が固まっているという前提で実施する）</w:t>
      </w:r>
    </w:p>
    <w:p w:rsidR="005F2B0C"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rPr>
      </w:pPr>
    </w:p>
    <w:p w:rsidR="005F2B0C" w:rsidRPr="0088381B" w:rsidRDefault="005F2B0C" w:rsidP="005F2B0C">
      <w:pPr>
        <w:ind w:left="193" w:hangingChars="100" w:hanging="193"/>
        <w:rPr>
          <w:rFonts w:ascii="ＭＳ Ｐ明朝" w:eastAsia="ＭＳ Ｐ明朝" w:hAnsi="ＭＳ Ｐ明朝"/>
          <w:u w:val="single"/>
        </w:rPr>
      </w:pPr>
      <w:r w:rsidRPr="0088381B">
        <w:rPr>
          <w:rFonts w:ascii="ＭＳ Ｐ明朝" w:eastAsia="ＭＳ Ｐ明朝" w:hAnsi="ＭＳ Ｐ明朝" w:hint="eastAsia"/>
          <w:u w:val="single"/>
        </w:rPr>
        <w:t>２　制限について</w:t>
      </w:r>
    </w:p>
    <w:p w:rsidR="005F2B0C" w:rsidRPr="0088381B" w:rsidRDefault="005F2B0C" w:rsidP="005F2B0C">
      <w:pPr>
        <w:ind w:leftChars="100" w:left="193"/>
        <w:rPr>
          <w:rFonts w:ascii="ＭＳ Ｐ明朝" w:eastAsia="ＭＳ Ｐ明朝" w:hAnsi="ＭＳ Ｐ明朝"/>
        </w:rPr>
      </w:pPr>
      <w:r w:rsidRPr="0088381B">
        <w:rPr>
          <w:rFonts w:ascii="ＭＳ Ｐ明朝" w:eastAsia="ＭＳ Ｐ明朝" w:hAnsi="ＭＳ Ｐ明朝" w:hint="eastAsia"/>
        </w:rPr>
        <w:t>・補助金の交付要綱「第５条（５）補助対象事業を行うために締結する契約については、一般競争入札に付するなど、県が行う契約手続きの取扱いに準拠しなければならない」とあるため、</w:t>
      </w:r>
      <w:r w:rsidRPr="0088381B">
        <w:rPr>
          <w:rFonts w:ascii="ＭＳ Ｐ明朝" w:eastAsia="ＭＳ Ｐ明朝" w:hAnsi="ＭＳ Ｐ明朝" w:hint="eastAsia"/>
          <w:u w:val="single"/>
        </w:rPr>
        <w:t>県の契約手続きの方法を準拠することが必要</w:t>
      </w:r>
      <w:r w:rsidRPr="0088381B">
        <w:rPr>
          <w:rFonts w:ascii="ＭＳ Ｐ明朝" w:eastAsia="ＭＳ Ｐ明朝" w:hAnsi="ＭＳ Ｐ明朝" w:hint="eastAsia"/>
        </w:rPr>
        <w:t>。（一般競争入札や指名競争入札入札等により契約締結が必須）</w:t>
      </w:r>
    </w:p>
    <w:p w:rsidR="005F2B0C" w:rsidRPr="0088381B" w:rsidRDefault="005F2B0C" w:rsidP="005F2B0C">
      <w:pPr>
        <w:ind w:left="193" w:hangingChars="100" w:hanging="193"/>
        <w:rPr>
          <w:rFonts w:ascii="ＭＳ Ｐ明朝" w:eastAsia="ＭＳ Ｐ明朝" w:hAnsi="ＭＳ Ｐ明朝"/>
        </w:rPr>
      </w:pPr>
      <w:r w:rsidRPr="0088381B">
        <w:rPr>
          <w:rFonts w:ascii="ＭＳ Ｐ明朝" w:eastAsia="ＭＳ Ｐ明朝" w:hAnsi="ＭＳ Ｐ明朝" w:hint="eastAsia"/>
        </w:rPr>
        <w:t xml:space="preserve">　・補助金を利用して建てた施設について、財産処分の制限がかかる。</w:t>
      </w:r>
    </w:p>
    <w:tbl>
      <w:tblPr>
        <w:tblStyle w:val="a3"/>
        <w:tblW w:w="0" w:type="auto"/>
        <w:tblInd w:w="192" w:type="dxa"/>
        <w:tblLook w:val="04A0" w:firstRow="1" w:lastRow="0" w:firstColumn="1" w:lastColumn="0" w:noHBand="0" w:noVBand="1"/>
      </w:tblPr>
      <w:tblGrid>
        <w:gridCol w:w="9402"/>
      </w:tblGrid>
      <w:tr w:rsidR="005F2B0C" w:rsidRPr="0088381B" w:rsidTr="00ED32E6">
        <w:tc>
          <w:tcPr>
            <w:tcW w:w="9402" w:type="dxa"/>
          </w:tcPr>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＜財産処分の制限について＞</w:t>
            </w:r>
          </w:p>
          <w:p w:rsidR="005F2B0C" w:rsidRPr="0088381B" w:rsidRDefault="005F2B0C" w:rsidP="00ED32E6">
            <w:pPr>
              <w:ind w:firstLineChars="100" w:firstLine="193"/>
              <w:rPr>
                <w:rFonts w:ascii="ＭＳ Ｐ明朝" w:eastAsia="ＭＳ Ｐ明朝" w:hAnsi="ＭＳ Ｐ明朝"/>
              </w:rPr>
            </w:pPr>
            <w:r w:rsidRPr="0088381B">
              <w:rPr>
                <w:rFonts w:ascii="ＭＳ Ｐ明朝" w:eastAsia="ＭＳ Ｐ明朝" w:hAnsi="ＭＳ Ｐ明朝" w:hint="eastAsia"/>
              </w:rPr>
              <w:t>補助金を利用して建てた施設は、耐用年数が経過するまでに、知事の承認を受けないで補助金の交付の目的に反して使用し、譲渡し、交換し、貸け付し、担保に供し、取り壊し又は廃棄してはならない。</w:t>
            </w:r>
          </w:p>
          <w:p w:rsidR="005F2B0C" w:rsidRPr="0088381B" w:rsidRDefault="005F2B0C" w:rsidP="00ED32E6">
            <w:pPr>
              <w:ind w:left="386" w:hangingChars="200" w:hanging="386"/>
              <w:rPr>
                <w:rFonts w:ascii="ＭＳ Ｐ明朝" w:eastAsia="ＭＳ Ｐ明朝" w:hAnsi="ＭＳ Ｐ明朝"/>
              </w:rPr>
            </w:pPr>
            <w:r w:rsidRPr="0088381B">
              <w:rPr>
                <w:rFonts w:ascii="ＭＳ Ｐ明朝" w:eastAsia="ＭＳ Ｐ明朝" w:hAnsi="ＭＳ Ｐ明朝" w:hint="eastAsia"/>
              </w:rPr>
              <w:t xml:space="preserve">　（例）補助金を利用して建てた施設がもともと生活介護であったものを放課後等デイサービスに変更する場合、財産処分の手続きを受ける必要がある。</w:t>
            </w:r>
          </w:p>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（１）処分の制限年数…厚生労働省大臣が別に定める期間（＝耐用年数）（例：木造２２年）</w:t>
            </w:r>
          </w:p>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（２）補助金返還額…（例：補助金額×（（耐用年数―経過年数）/耐用年数））</w:t>
            </w:r>
          </w:p>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 xml:space="preserve">　　【補助金額１０，０００千円　耐用年数２２年　経過年数９年の場合10,000千円×（13年/22年）≒5,910千円】</w:t>
            </w:r>
          </w:p>
        </w:tc>
      </w:tr>
    </w:tbl>
    <w:p w:rsidR="005F2B0C"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３　補助金対象外経費</w:t>
      </w:r>
    </w:p>
    <w:p w:rsidR="005F2B0C" w:rsidRDefault="005F2B0C" w:rsidP="005F2B0C">
      <w:pPr>
        <w:ind w:firstLineChars="100" w:firstLine="193"/>
        <w:rPr>
          <w:rFonts w:ascii="ＭＳ Ｐ明朝" w:eastAsia="ＭＳ Ｐ明朝" w:hAnsi="ＭＳ Ｐ明朝"/>
        </w:rPr>
      </w:pPr>
      <w:r w:rsidRPr="0088381B">
        <w:rPr>
          <w:rFonts w:ascii="ＭＳ Ｐ明朝" w:eastAsia="ＭＳ Ｐ明朝" w:hAnsi="ＭＳ Ｐ明朝" w:hint="eastAsia"/>
        </w:rPr>
        <w:t>対象外経費については、補助金の算定基準額から除外する。</w:t>
      </w:r>
    </w:p>
    <w:p w:rsidR="005F2B0C" w:rsidRPr="0088381B" w:rsidRDefault="005F2B0C" w:rsidP="005F2B0C">
      <w:pPr>
        <w:ind w:firstLineChars="100" w:firstLine="193"/>
        <w:rPr>
          <w:rFonts w:ascii="ＭＳ Ｐ明朝" w:eastAsia="ＭＳ Ｐ明朝" w:hAnsi="ＭＳ Ｐ明朝"/>
        </w:rPr>
      </w:pPr>
      <w:r w:rsidRPr="0088381B">
        <w:rPr>
          <w:rFonts w:ascii="ＭＳ Ｐ明朝" w:eastAsia="ＭＳ Ｐ明朝" w:hAnsi="ＭＳ Ｐ明朝" w:hint="eastAsia"/>
        </w:rPr>
        <w:t>対象外経費例：日中一時支援の提供場所、土地の造成費、外構工事、備品（消火器、壁掛けエアコン、郵便受け等取り外しが可能なもの）</w:t>
      </w:r>
    </w:p>
    <w:p w:rsidR="005F2B0C" w:rsidRDefault="005F2B0C" w:rsidP="005F2B0C">
      <w:pPr>
        <w:ind w:firstLineChars="100" w:firstLine="193"/>
        <w:rPr>
          <w:rFonts w:ascii="ＭＳ Ｐ明朝" w:eastAsia="ＭＳ Ｐ明朝" w:hAnsi="ＭＳ Ｐ明朝"/>
        </w:rPr>
      </w:pPr>
      <w:r w:rsidRPr="0088381B">
        <w:rPr>
          <w:rFonts w:ascii="ＭＳ Ｐ明朝" w:eastAsia="ＭＳ Ｐ明朝" w:hAnsi="ＭＳ Ｐ明朝" w:hint="eastAsia"/>
        </w:rPr>
        <w:t xml:space="preserve">　</w:t>
      </w:r>
    </w:p>
    <w:p w:rsidR="005F2B0C" w:rsidRDefault="005F2B0C" w:rsidP="005F2B0C">
      <w:pPr>
        <w:widowControl/>
        <w:jc w:val="left"/>
        <w:rPr>
          <w:rFonts w:ascii="ＭＳ Ｐ明朝" w:eastAsia="ＭＳ Ｐ明朝" w:hAnsi="ＭＳ Ｐ明朝"/>
        </w:rPr>
      </w:pPr>
      <w:r>
        <w:rPr>
          <w:rFonts w:ascii="ＭＳ Ｐ明朝" w:eastAsia="ＭＳ Ｐ明朝" w:hAnsi="ＭＳ Ｐ明朝"/>
        </w:rPr>
        <w:br w:type="page"/>
      </w:r>
    </w:p>
    <w:p w:rsidR="005F2B0C" w:rsidRPr="0088381B" w:rsidRDefault="005F2B0C" w:rsidP="005F2B0C">
      <w:pPr>
        <w:ind w:firstLineChars="100" w:firstLine="193"/>
        <w:rPr>
          <w:rFonts w:ascii="ＭＳ Ｐ明朝" w:eastAsia="ＭＳ Ｐ明朝" w:hAnsi="ＭＳ Ｐ明朝"/>
        </w:rPr>
      </w:pPr>
    </w:p>
    <w:p w:rsidR="005F2B0C" w:rsidRPr="0088381B" w:rsidRDefault="005F2B0C" w:rsidP="005F2B0C">
      <w:pPr>
        <w:jc w:val="center"/>
        <w:rPr>
          <w:rFonts w:ascii="ＭＳ Ｐ明朝" w:eastAsia="ＭＳ Ｐ明朝" w:hAnsi="ＭＳ Ｐ明朝"/>
          <w:sz w:val="24"/>
          <w:szCs w:val="24"/>
        </w:rPr>
      </w:pPr>
      <w:r w:rsidRPr="0088381B">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41581133" wp14:editId="6A98A8F7">
                <wp:simplePos x="0" y="0"/>
                <wp:positionH relativeFrom="column">
                  <wp:posOffset>5866410</wp:posOffset>
                </wp:positionH>
                <wp:positionV relativeFrom="paragraph">
                  <wp:posOffset>-535025</wp:posOffset>
                </wp:positionV>
                <wp:extent cx="914400" cy="332509"/>
                <wp:effectExtent l="0" t="0" r="14605" b="10795"/>
                <wp:wrapNone/>
                <wp:docPr id="3" name="テキスト ボックス 3"/>
                <wp:cNvGraphicFramePr/>
                <a:graphic xmlns:a="http://schemas.openxmlformats.org/drawingml/2006/main">
                  <a:graphicData uri="http://schemas.microsoft.com/office/word/2010/wordprocessingShape">
                    <wps:wsp>
                      <wps:cNvSpPr txBox="1"/>
                      <wps:spPr>
                        <a:xfrm>
                          <a:off x="0" y="0"/>
                          <a:ext cx="914400" cy="332509"/>
                        </a:xfrm>
                        <a:prstGeom prst="rect">
                          <a:avLst/>
                        </a:prstGeom>
                        <a:solidFill>
                          <a:schemeClr val="lt1"/>
                        </a:solidFill>
                        <a:ln w="6350">
                          <a:solidFill>
                            <a:prstClr val="black"/>
                          </a:solidFill>
                        </a:ln>
                      </wps:spPr>
                      <wps:txb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581133" id="テキスト ボックス 3" o:spid="_x0000_s1028" type="#_x0000_t202" style="position:absolute;left:0;text-align:left;margin-left:461.9pt;margin-top:-42.15pt;width:1in;height:26.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" fillcolor="white [3201]" strokeweight=".5pt">
                <v:textbo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３</w:t>
                      </w:r>
                    </w:p>
                  </w:txbxContent>
                </v:textbox>
              </v:shape>
            </w:pict>
          </mc:Fallback>
        </mc:AlternateContent>
      </w:r>
      <w:r w:rsidRPr="0088381B">
        <w:rPr>
          <w:rFonts w:ascii="ＭＳ Ｐ明朝" w:eastAsia="ＭＳ Ｐ明朝" w:hAnsi="ＭＳ Ｐ明朝" w:hint="eastAsia"/>
          <w:sz w:val="24"/>
          <w:szCs w:val="24"/>
        </w:rPr>
        <w:t>重度障がい児者</w:t>
      </w:r>
      <w:r w:rsidRPr="00D2053E">
        <w:rPr>
          <w:rFonts w:ascii="ＭＳ Ｐ明朝" w:eastAsia="ＭＳ Ｐ明朝" w:hAnsi="ＭＳ Ｐ明朝" w:hint="eastAsia"/>
          <w:sz w:val="24"/>
          <w:szCs w:val="24"/>
        </w:rPr>
        <w:t>及び強度行動障がい児者利用施設</w:t>
      </w:r>
      <w:r w:rsidRPr="0088381B">
        <w:rPr>
          <w:rFonts w:ascii="ＭＳ Ｐ明朝" w:eastAsia="ＭＳ Ｐ明朝" w:hAnsi="ＭＳ Ｐ明朝" w:hint="eastAsia"/>
          <w:sz w:val="24"/>
          <w:szCs w:val="24"/>
        </w:rPr>
        <w:t>基盤整備事業の概要</w:t>
      </w:r>
    </w:p>
    <w:p w:rsidR="005F2B0C" w:rsidRPr="0088381B"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１．目的</w:t>
      </w:r>
    </w:p>
    <w:p w:rsidR="005F2B0C" w:rsidRPr="0088381B" w:rsidRDefault="005F2B0C" w:rsidP="005F2B0C">
      <w:pPr>
        <w:ind w:firstLineChars="100" w:firstLine="193"/>
        <w:rPr>
          <w:rFonts w:ascii="ＭＳ Ｐ明朝" w:eastAsia="ＭＳ Ｐ明朝" w:hAnsi="ＭＳ Ｐ明朝"/>
        </w:rPr>
      </w:pPr>
      <w:r w:rsidRPr="00D2053E">
        <w:rPr>
          <w:rFonts w:ascii="ＭＳ Ｐ明朝" w:eastAsia="ＭＳ Ｐ明朝" w:hAnsi="ＭＳ Ｐ明朝" w:hint="eastAsia"/>
        </w:rPr>
        <w:t>重度障がい児者及び強度行動障がい児者を受入れる社会福祉法人等が行なう施設整備に対して助成を行うことにより、重度障がい児者及び強度行動障がい児者の受け入れ先の確保、保護者の負担や不安の軽減並びに重度障がい児者及び強度行動障がい児者の支援体制の充実を図ることを目的として交付する。</w:t>
      </w:r>
    </w:p>
    <w:p w:rsidR="005F2B0C" w:rsidRPr="0088381B"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２．事業内容</w:t>
      </w:r>
    </w:p>
    <w:p w:rsidR="005F2B0C" w:rsidRDefault="005F2B0C" w:rsidP="005F2B0C">
      <w:pPr>
        <w:ind w:firstLineChars="50" w:firstLine="96"/>
        <w:rPr>
          <w:rFonts w:ascii="ＭＳ Ｐ明朝" w:eastAsia="ＭＳ Ｐ明朝" w:hAnsi="ＭＳ Ｐ明朝"/>
        </w:rPr>
      </w:pPr>
      <w:r w:rsidRPr="00CD42CE">
        <w:rPr>
          <w:rFonts w:ascii="ＭＳ Ｐ明朝" w:eastAsia="ＭＳ Ｐ明朝" w:hAnsi="ＭＳ Ｐ明朝" w:hint="eastAsia"/>
        </w:rPr>
        <w:t>（１）重度障がい児者利用施設基盤整備事業</w:t>
      </w:r>
    </w:p>
    <w:p w:rsidR="005F2B0C" w:rsidRPr="0088381B" w:rsidRDefault="005F2B0C" w:rsidP="005F2B0C">
      <w:pPr>
        <w:ind w:leftChars="150" w:left="289" w:firstLineChars="50" w:firstLine="96"/>
        <w:rPr>
          <w:rFonts w:ascii="ＭＳ Ｐ明朝" w:eastAsia="ＭＳ Ｐ明朝" w:hAnsi="ＭＳ Ｐ明朝"/>
        </w:rPr>
      </w:pPr>
      <w:r w:rsidRPr="0088381B">
        <w:rPr>
          <w:rFonts w:ascii="ＭＳ Ｐ明朝" w:eastAsia="ＭＳ Ｐ明朝" w:hAnsi="ＭＳ Ｐ明朝" w:hint="eastAsia"/>
        </w:rPr>
        <w:t>生活介護事業所、共同生活援助事業所（グループホーム）、短期入所事業所、放課後等デイ事業所において、重度障がい児者を受け入れるために必要な施設の整備を行う社会福祉法人等に対して整備に必要な経費の助成を行う。</w:t>
      </w:r>
    </w:p>
    <w:p w:rsidR="005F2B0C" w:rsidRDefault="005F2B0C" w:rsidP="005F2B0C">
      <w:pPr>
        <w:ind w:firstLineChars="50" w:firstLine="96"/>
        <w:rPr>
          <w:rFonts w:ascii="ＭＳ Ｐ明朝" w:eastAsia="ＭＳ Ｐ明朝" w:hAnsi="ＭＳ Ｐ明朝"/>
        </w:rPr>
      </w:pPr>
      <w:r>
        <w:rPr>
          <w:rFonts w:ascii="ＭＳ Ｐ明朝" w:eastAsia="ＭＳ Ｐ明朝" w:hAnsi="ＭＳ Ｐ明朝" w:hint="eastAsia"/>
        </w:rPr>
        <w:t>（2</w:t>
      </w:r>
      <w:r w:rsidRPr="00CD42CE">
        <w:rPr>
          <w:rFonts w:ascii="ＭＳ Ｐ明朝" w:eastAsia="ＭＳ Ｐ明朝" w:hAnsi="ＭＳ Ｐ明朝" w:hint="eastAsia"/>
        </w:rPr>
        <w:t>）強度行動障がい児者利用施設基盤整備事業</w:t>
      </w:r>
    </w:p>
    <w:p w:rsidR="005F2B0C" w:rsidRDefault="005F2B0C" w:rsidP="005F2B0C">
      <w:pPr>
        <w:ind w:leftChars="150" w:left="289" w:firstLineChars="50" w:firstLine="96"/>
        <w:rPr>
          <w:rFonts w:ascii="ＭＳ Ｐ明朝" w:eastAsia="ＭＳ Ｐ明朝" w:hAnsi="ＭＳ Ｐ明朝"/>
        </w:rPr>
      </w:pPr>
      <w:r w:rsidRPr="00CD42CE">
        <w:rPr>
          <w:rFonts w:ascii="ＭＳ Ｐ明朝" w:eastAsia="ＭＳ Ｐ明朝" w:hAnsi="ＭＳ Ｐ明朝" w:hint="eastAsia"/>
        </w:rPr>
        <w:t>強度障がい児者の受け入れを前提として、施設整備をする社会福祉法人等（すべての障害福祉サービスが対象）に対して整備に必要な経費の助成を行う。</w:t>
      </w:r>
    </w:p>
    <w:p w:rsidR="005F2B0C" w:rsidRPr="0088381B" w:rsidRDefault="005F2B0C" w:rsidP="005F2B0C">
      <w:pPr>
        <w:rPr>
          <w:rFonts w:ascii="ＭＳ Ｐ明朝" w:eastAsia="ＭＳ Ｐ明朝" w:hAnsi="ＭＳ Ｐ明朝"/>
        </w:rPr>
      </w:pPr>
    </w:p>
    <w:p w:rsidR="005F2B0C"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３．</w:t>
      </w:r>
      <w:r>
        <w:rPr>
          <w:rFonts w:ascii="ＭＳ Ｐ明朝" w:eastAsia="ＭＳ Ｐ明朝" w:hAnsi="ＭＳ Ｐ明朝" w:hint="eastAsia"/>
          <w:u w:val="single"/>
        </w:rPr>
        <w:t>補助対象</w:t>
      </w:r>
    </w:p>
    <w:p w:rsidR="005F2B0C" w:rsidRPr="00FC19CA" w:rsidRDefault="006E5F90" w:rsidP="005F2B0C">
      <w:pPr>
        <w:ind w:firstLineChars="100" w:firstLine="193"/>
        <w:rPr>
          <w:rFonts w:ascii="ＭＳ Ｐ明朝" w:eastAsia="ＭＳ Ｐ明朝" w:hAnsi="ＭＳ Ｐ明朝"/>
        </w:rPr>
      </w:pPr>
      <w:r>
        <w:rPr>
          <w:rFonts w:ascii="ＭＳ Ｐ明朝" w:eastAsia="ＭＳ Ｐ明朝" w:hAnsi="ＭＳ Ｐ明朝" w:hint="eastAsia"/>
        </w:rPr>
        <w:t>次世代育成支援対策施設整備交付金</w:t>
      </w:r>
      <w:r w:rsidR="005F2B0C" w:rsidRPr="00FC19CA">
        <w:rPr>
          <w:rFonts w:ascii="ＭＳ Ｐ明朝" w:eastAsia="ＭＳ Ｐ明朝" w:hAnsi="ＭＳ Ｐ明朝" w:hint="eastAsia"/>
        </w:rPr>
        <w:t>交付要綱の別表における対象経費。</w:t>
      </w:r>
    </w:p>
    <w:p w:rsidR="005F2B0C" w:rsidRDefault="005F2B0C" w:rsidP="005F2B0C">
      <w:pPr>
        <w:ind w:firstLineChars="100" w:firstLine="193"/>
        <w:rPr>
          <w:rFonts w:ascii="ＭＳ Ｐ明朝" w:eastAsia="ＭＳ Ｐ明朝" w:hAnsi="ＭＳ Ｐ明朝"/>
        </w:rPr>
      </w:pPr>
      <w:r w:rsidRPr="00FC19CA">
        <w:rPr>
          <w:rFonts w:ascii="ＭＳ Ｐ明朝" w:eastAsia="ＭＳ Ｐ明朝" w:hAnsi="ＭＳ Ｐ明朝" w:hint="eastAsia"/>
        </w:rPr>
        <w:t>対象経費における工事費及び工事事務費は、国庫補助に係る協議における対象経費の実支出予定額を限度とする。</w:t>
      </w:r>
    </w:p>
    <w:p w:rsidR="005F2B0C" w:rsidRDefault="005F2B0C" w:rsidP="005F2B0C">
      <w:pPr>
        <w:rPr>
          <w:rFonts w:ascii="ＭＳ Ｐ明朝" w:eastAsia="ＭＳ Ｐ明朝" w:hAnsi="ＭＳ Ｐ明朝"/>
        </w:rPr>
      </w:pPr>
    </w:p>
    <w:p w:rsidR="005F2B0C" w:rsidRPr="0088381B" w:rsidRDefault="005F2B0C" w:rsidP="005F2B0C">
      <w:pPr>
        <w:rPr>
          <w:rFonts w:ascii="ＭＳ Ｐ明朝" w:eastAsia="ＭＳ Ｐ明朝" w:hAnsi="ＭＳ Ｐ明朝"/>
          <w:u w:val="single"/>
        </w:rPr>
      </w:pPr>
      <w:r w:rsidRPr="0088381B">
        <w:rPr>
          <w:rFonts w:ascii="ＭＳ Ｐ明朝" w:eastAsia="ＭＳ Ｐ明朝" w:hAnsi="ＭＳ Ｐ明朝" w:hint="eastAsia"/>
          <w:u w:val="single"/>
        </w:rPr>
        <w:t>４．補助額</w:t>
      </w:r>
    </w:p>
    <w:p w:rsidR="005F2B0C" w:rsidRDefault="006E5F90" w:rsidP="006E5F90">
      <w:pPr>
        <w:ind w:firstLineChars="100" w:firstLine="193"/>
        <w:rPr>
          <w:rFonts w:ascii="ＭＳ Ｐ明朝" w:eastAsia="ＭＳ Ｐ明朝" w:hAnsi="ＭＳ Ｐ明朝"/>
        </w:rPr>
      </w:pPr>
      <w:r>
        <w:rPr>
          <w:rFonts w:ascii="ＭＳ Ｐ明朝" w:eastAsia="ＭＳ Ｐ明朝" w:hAnsi="ＭＳ Ｐ明朝" w:hint="eastAsia"/>
        </w:rPr>
        <w:t>次世代育成支援対策施設整備</w:t>
      </w:r>
      <w:r w:rsidR="005F2B0C">
        <w:rPr>
          <w:rFonts w:ascii="ＭＳ Ｐ明朝" w:eastAsia="ＭＳ Ｐ明朝" w:hAnsi="ＭＳ Ｐ明朝" w:hint="eastAsia"/>
        </w:rPr>
        <w:t>事業の国庫補助金の国庫補助対象経費</w:t>
      </w:r>
      <w:r w:rsidR="005F2B0C" w:rsidRPr="0088381B">
        <w:rPr>
          <w:rFonts w:ascii="ＭＳ Ｐ明朝" w:eastAsia="ＭＳ Ｐ明朝" w:hAnsi="ＭＳ Ｐ明朝" w:hint="eastAsia"/>
        </w:rPr>
        <w:t>から、国要綱の補助基準額に４／３を乗じた額を除いた額の１／２（但し、</w:t>
      </w:r>
      <w:r w:rsidR="005F2B0C" w:rsidRPr="0088381B">
        <w:rPr>
          <w:rFonts w:ascii="ＭＳ Ｐ明朝" w:eastAsia="ＭＳ Ｐ明朝" w:hAnsi="ＭＳ Ｐ明朝" w:hint="eastAsia"/>
          <w:u w:val="single"/>
        </w:rPr>
        <w:t>国庫補助金の県負担額を上限とする</w:t>
      </w:r>
      <w:r w:rsidR="005F2B0C" w:rsidRPr="0088381B">
        <w:rPr>
          <w:rFonts w:ascii="ＭＳ Ｐ明朝" w:eastAsia="ＭＳ Ｐ明朝" w:hAnsi="ＭＳ Ｐ明朝" w:hint="eastAsia"/>
        </w:rPr>
        <w:t>）</w:t>
      </w:r>
    </w:p>
    <w:p w:rsidR="005F2B0C" w:rsidRDefault="005F2B0C" w:rsidP="005F2B0C">
      <w:pPr>
        <w:ind w:firstLineChars="100" w:firstLine="193"/>
        <w:rPr>
          <w:rFonts w:ascii="ＭＳ Ｐ明朝" w:eastAsia="ＭＳ Ｐ明朝" w:hAnsi="ＭＳ Ｐ明朝"/>
        </w:rPr>
      </w:pPr>
    </w:p>
    <w:p w:rsidR="005F2B0C" w:rsidRDefault="005F2B0C" w:rsidP="005F2B0C">
      <w:pPr>
        <w:rPr>
          <w:rFonts w:ascii="ＭＳ Ｐ明朝" w:eastAsia="ＭＳ Ｐ明朝" w:hAnsi="ＭＳ Ｐ明朝"/>
        </w:rPr>
      </w:pPr>
      <w:r w:rsidRPr="0088381B">
        <w:rPr>
          <w:rFonts w:ascii="ＭＳ Ｐ明朝" w:eastAsia="ＭＳ Ｐ明朝" w:hAnsi="ＭＳ Ｐ明朝"/>
          <w:noProof/>
        </w:rPr>
        <w:drawing>
          <wp:inline distT="0" distB="0" distL="0" distR="0" wp14:anchorId="7D970AF5" wp14:editId="268C432E">
            <wp:extent cx="5267325" cy="1499870"/>
            <wp:effectExtent l="0" t="0" r="952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499870"/>
                    </a:xfrm>
                    <a:prstGeom prst="rect">
                      <a:avLst/>
                    </a:prstGeom>
                    <a:noFill/>
                    <a:ln>
                      <a:noFill/>
                    </a:ln>
                  </pic:spPr>
                </pic:pic>
              </a:graphicData>
            </a:graphic>
          </wp:inline>
        </w:drawing>
      </w:r>
    </w:p>
    <w:p w:rsidR="00EC5CED" w:rsidRDefault="00EC5CED" w:rsidP="005F2B0C">
      <w:pPr>
        <w:widowControl/>
        <w:jc w:val="left"/>
        <w:rPr>
          <w:rFonts w:ascii="ＭＳ Ｐ明朝" w:eastAsia="ＭＳ Ｐ明朝" w:hAnsi="ＭＳ Ｐ明朝"/>
        </w:rPr>
      </w:pPr>
      <w:r>
        <w:rPr>
          <w:rFonts w:ascii="ＭＳ Ｐ明朝" w:eastAsia="ＭＳ Ｐ明朝" w:hAnsi="ＭＳ Ｐ明朝" w:hint="eastAsia"/>
        </w:rPr>
        <w:t>※</w:t>
      </w:r>
      <w:r w:rsidR="006E5F90">
        <w:rPr>
          <w:rFonts w:ascii="ＭＳ Ｐ明朝" w:eastAsia="ＭＳ Ｐ明朝" w:hAnsi="ＭＳ Ｐ明朝" w:hint="eastAsia"/>
        </w:rPr>
        <w:t>図</w:t>
      </w:r>
      <w:r w:rsidR="008E784A">
        <w:rPr>
          <w:rFonts w:ascii="ＭＳ Ｐ明朝" w:eastAsia="ＭＳ Ｐ明朝" w:hAnsi="ＭＳ Ｐ明朝" w:hint="eastAsia"/>
        </w:rPr>
        <w:t>の</w:t>
      </w:r>
      <w:bookmarkStart w:id="0" w:name="_GoBack"/>
      <w:bookmarkEnd w:id="0"/>
      <w:r>
        <w:rPr>
          <w:rFonts w:ascii="ＭＳ Ｐ明朝" w:eastAsia="ＭＳ Ｐ明朝" w:hAnsi="ＭＳ Ｐ明朝" w:hint="eastAsia"/>
        </w:rPr>
        <w:t>社会福祉施設等施設整備費は</w:t>
      </w:r>
      <w:r w:rsidR="006E5F90">
        <w:rPr>
          <w:rFonts w:ascii="ＭＳ Ｐ明朝" w:eastAsia="ＭＳ Ｐ明朝" w:hAnsi="ＭＳ Ｐ明朝" w:hint="eastAsia"/>
        </w:rPr>
        <w:t>、</w:t>
      </w:r>
      <w:r w:rsidRPr="00EC5CED">
        <w:rPr>
          <w:rFonts w:ascii="ＭＳ Ｐ明朝" w:eastAsia="ＭＳ Ｐ明朝" w:hAnsi="ＭＳ Ｐ明朝" w:hint="eastAsia"/>
        </w:rPr>
        <w:t>次世代育成支援対策施設整備</w:t>
      </w:r>
      <w:r>
        <w:rPr>
          <w:rFonts w:ascii="ＭＳ Ｐ明朝" w:eastAsia="ＭＳ Ｐ明朝" w:hAnsi="ＭＳ Ｐ明朝" w:hint="eastAsia"/>
        </w:rPr>
        <w:t>費に読み替えてください。</w:t>
      </w: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EC5CED" w:rsidRDefault="00EC5CED" w:rsidP="005F2B0C">
      <w:pPr>
        <w:widowControl/>
        <w:jc w:val="left"/>
        <w:rPr>
          <w:rFonts w:ascii="ＭＳ Ｐ明朝" w:eastAsia="ＭＳ Ｐ明朝" w:hAnsi="ＭＳ Ｐ明朝"/>
        </w:rPr>
      </w:pPr>
    </w:p>
    <w:p w:rsidR="006E5F90" w:rsidRPr="006E5F90" w:rsidRDefault="006E5F90" w:rsidP="005F2B0C">
      <w:pPr>
        <w:widowControl/>
        <w:jc w:val="left"/>
        <w:rPr>
          <w:rFonts w:ascii="ＭＳ Ｐ明朝" w:eastAsia="ＭＳ Ｐ明朝" w:hAnsi="ＭＳ Ｐ明朝" w:hint="eastAsia"/>
        </w:rPr>
      </w:pPr>
    </w:p>
    <w:p w:rsidR="005F2B0C" w:rsidRPr="0088381B" w:rsidRDefault="005F2B0C" w:rsidP="005F2B0C">
      <w:pPr>
        <w:widowControl/>
        <w:jc w:val="left"/>
        <w:rPr>
          <w:rFonts w:ascii="ＭＳ Ｐ明朝" w:eastAsia="ＭＳ Ｐ明朝" w:hAnsi="ＭＳ Ｐ明朝"/>
          <w:u w:val="single"/>
        </w:rPr>
      </w:pPr>
      <w:r w:rsidRPr="0088381B">
        <w:rPr>
          <w:rFonts w:ascii="ＭＳ Ｐ明朝" w:eastAsia="ＭＳ Ｐ明朝" w:hAnsi="ＭＳ Ｐ明朝" w:hint="eastAsia"/>
          <w:u w:val="single"/>
        </w:rPr>
        <w:t>５．重度障がい児者の定義</w:t>
      </w:r>
    </w:p>
    <w:p w:rsidR="005F2B0C" w:rsidRPr="0088381B" w:rsidRDefault="005F2B0C" w:rsidP="005F2B0C">
      <w:pPr>
        <w:ind w:firstLineChars="100" w:firstLine="193"/>
        <w:rPr>
          <w:rFonts w:ascii="ＭＳ Ｐ明朝" w:eastAsia="ＭＳ Ｐ明朝" w:hAnsi="ＭＳ Ｐ明朝"/>
        </w:rPr>
      </w:pPr>
      <w:r w:rsidRPr="0088381B">
        <w:rPr>
          <w:rFonts w:ascii="ＭＳ Ｐ明朝" w:eastAsia="ＭＳ Ｐ明朝" w:hAnsi="ＭＳ Ｐ明朝" w:hint="eastAsia"/>
        </w:rPr>
        <w:t>鳥取県重度障がい児者支援事業実施要綱第２条の規定による。</w:t>
      </w:r>
    </w:p>
    <w:tbl>
      <w:tblPr>
        <w:tblStyle w:val="a3"/>
        <w:tblW w:w="0" w:type="auto"/>
        <w:tblLook w:val="04A0" w:firstRow="1" w:lastRow="0" w:firstColumn="1" w:lastColumn="0" w:noHBand="0" w:noVBand="1"/>
      </w:tblPr>
      <w:tblGrid>
        <w:gridCol w:w="9628"/>
      </w:tblGrid>
      <w:tr w:rsidR="005F2B0C" w:rsidRPr="0088381B" w:rsidTr="00ED32E6">
        <w:trPr>
          <w:trHeight w:val="3141"/>
        </w:trPr>
        <w:tc>
          <w:tcPr>
            <w:tcW w:w="9628" w:type="dxa"/>
          </w:tcPr>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第２条この要綱及び交付要綱において、「重度障がい児者」とは、次のいずれかに該当するものとする。</w:t>
            </w:r>
          </w:p>
          <w:p w:rsidR="005F2B0C" w:rsidRPr="0088381B" w:rsidRDefault="005F2B0C" w:rsidP="00ED32E6">
            <w:pPr>
              <w:rPr>
                <w:rFonts w:ascii="ＭＳ Ｐ明朝" w:eastAsia="ＭＳ Ｐ明朝" w:hAnsi="ＭＳ Ｐ明朝"/>
              </w:rPr>
            </w:pPr>
            <w:r w:rsidRPr="0088381B">
              <w:rPr>
                <w:rFonts w:ascii="ＭＳ Ｐ明朝" w:eastAsia="ＭＳ Ｐ明朝" w:hAnsi="ＭＳ Ｐ明朝" w:hint="eastAsia"/>
              </w:rPr>
              <w:t>（１）次のいずれも満たす者</w:t>
            </w:r>
          </w:p>
          <w:p w:rsidR="005F2B0C" w:rsidRPr="0088381B" w:rsidRDefault="005F2B0C" w:rsidP="00ED32E6">
            <w:pPr>
              <w:ind w:firstLineChars="200" w:firstLine="386"/>
              <w:rPr>
                <w:rFonts w:ascii="ＭＳ Ｐ明朝" w:eastAsia="ＭＳ Ｐ明朝" w:hAnsi="ＭＳ Ｐ明朝"/>
              </w:rPr>
            </w:pPr>
            <w:r w:rsidRPr="0088381B">
              <w:rPr>
                <w:rFonts w:ascii="ＭＳ Ｐ明朝" w:eastAsia="ＭＳ Ｐ明朝" w:hAnsi="ＭＳ Ｐ明朝" w:hint="eastAsia"/>
              </w:rPr>
              <w:t>ア　障害支援区分（障害程度区分）４以上であること</w:t>
            </w:r>
          </w:p>
          <w:p w:rsidR="005F2B0C" w:rsidRPr="0088381B" w:rsidRDefault="005F2B0C" w:rsidP="00ED32E6">
            <w:pPr>
              <w:ind w:firstLineChars="200" w:firstLine="386"/>
              <w:rPr>
                <w:rFonts w:ascii="ＭＳ Ｐ明朝" w:eastAsia="ＭＳ Ｐ明朝" w:hAnsi="ＭＳ Ｐ明朝"/>
              </w:rPr>
            </w:pPr>
            <w:r w:rsidRPr="0088381B">
              <w:rPr>
                <w:rFonts w:ascii="ＭＳ Ｐ明朝" w:eastAsia="ＭＳ Ｐ明朝" w:hAnsi="ＭＳ Ｐ明朝" w:hint="eastAsia"/>
              </w:rPr>
              <w:t>イ　二肢以上に麻痺等があること</w:t>
            </w:r>
          </w:p>
          <w:p w:rsidR="005F2B0C" w:rsidRPr="0088381B" w:rsidRDefault="005F2B0C" w:rsidP="00ED32E6">
            <w:pPr>
              <w:ind w:leftChars="200" w:left="579" w:hangingChars="100" w:hanging="193"/>
              <w:rPr>
                <w:rFonts w:ascii="ＭＳ Ｐ明朝" w:eastAsia="ＭＳ Ｐ明朝" w:hAnsi="ＭＳ Ｐ明朝"/>
              </w:rPr>
            </w:pPr>
            <w:r w:rsidRPr="0088381B">
              <w:rPr>
                <w:rFonts w:ascii="ＭＳ Ｐ明朝" w:eastAsia="ＭＳ Ｐ明朝" w:hAnsi="ＭＳ Ｐ明朝" w:hint="eastAsia"/>
              </w:rPr>
              <w:t>ウ　障害支援区分の認定調査項目のうち、「歩行」、「移乗」、「排尿」、「排便」のいずれも「支援が不要」（障害程度区分にあっては「できる」）以外と認定されていること</w:t>
            </w:r>
          </w:p>
          <w:p w:rsidR="005F2B0C" w:rsidRPr="0088381B" w:rsidRDefault="005F2B0C" w:rsidP="00ED32E6">
            <w:pPr>
              <w:ind w:firstLineChars="200" w:firstLine="386"/>
              <w:rPr>
                <w:rFonts w:ascii="ＭＳ Ｐ明朝" w:eastAsia="ＭＳ Ｐ明朝" w:hAnsi="ＭＳ Ｐ明朝"/>
              </w:rPr>
            </w:pPr>
            <w:r w:rsidRPr="0088381B">
              <w:rPr>
                <w:rFonts w:ascii="ＭＳ Ｐ明朝" w:eastAsia="ＭＳ Ｐ明朝" w:hAnsi="ＭＳ Ｐ明朝" w:hint="eastAsia"/>
              </w:rPr>
              <w:t>エ　療育手帳Ａを所持していること又はそれと同程度の知的障がいがあること</w:t>
            </w:r>
          </w:p>
          <w:p w:rsidR="005F2B0C" w:rsidRPr="0088381B" w:rsidRDefault="005F2B0C" w:rsidP="00ED32E6">
            <w:pPr>
              <w:ind w:left="162" w:hangingChars="84" w:hanging="162"/>
              <w:rPr>
                <w:rFonts w:ascii="ＭＳ Ｐ明朝" w:eastAsia="ＭＳ Ｐ明朝" w:hAnsi="ＭＳ Ｐ明朝"/>
              </w:rPr>
            </w:pPr>
            <w:r w:rsidRPr="0088381B">
              <w:rPr>
                <w:rFonts w:ascii="ＭＳ Ｐ明朝" w:eastAsia="ＭＳ Ｐ明朝" w:hAnsi="ＭＳ Ｐ明朝" w:hint="eastAsia"/>
              </w:rPr>
              <w:t>（２）指定障害福祉サービス等の費用の額の算定に関する基準（平成１８年厚生労働省告示第３号）において、療養介護の対象者とされるもの</w:t>
            </w:r>
          </w:p>
        </w:tc>
      </w:tr>
    </w:tbl>
    <w:p w:rsidR="005F2B0C" w:rsidRDefault="005F2B0C" w:rsidP="005F2B0C">
      <w:pPr>
        <w:rPr>
          <w:rFonts w:ascii="ＭＳ 明朝" w:eastAsia="ＭＳ 明朝" w:hAnsi="ＭＳ 明朝"/>
        </w:rPr>
      </w:pPr>
    </w:p>
    <w:p w:rsidR="005F2B0C" w:rsidRPr="0088381B" w:rsidRDefault="005F2B0C" w:rsidP="005F2B0C">
      <w:pPr>
        <w:rPr>
          <w:rFonts w:ascii="ＭＳ Ｐ明朝" w:eastAsia="ＭＳ Ｐ明朝" w:hAnsi="ＭＳ Ｐ明朝"/>
          <w:u w:val="single"/>
        </w:rPr>
      </w:pPr>
      <w:r>
        <w:rPr>
          <w:rFonts w:ascii="ＭＳ Ｐ明朝" w:eastAsia="ＭＳ Ｐ明朝" w:hAnsi="ＭＳ Ｐ明朝" w:hint="eastAsia"/>
          <w:u w:val="single"/>
        </w:rPr>
        <w:t>６．強度行動障がい</w:t>
      </w:r>
      <w:r w:rsidRPr="0088381B">
        <w:rPr>
          <w:rFonts w:ascii="ＭＳ Ｐ明朝" w:eastAsia="ＭＳ Ｐ明朝" w:hAnsi="ＭＳ Ｐ明朝" w:hint="eastAsia"/>
          <w:u w:val="single"/>
        </w:rPr>
        <w:t>児者の定義</w:t>
      </w:r>
    </w:p>
    <w:p w:rsidR="005F2B0C" w:rsidRPr="0088381B" w:rsidRDefault="005F2B0C" w:rsidP="005F2B0C">
      <w:pPr>
        <w:ind w:firstLineChars="100" w:firstLine="193"/>
        <w:rPr>
          <w:rFonts w:ascii="ＭＳ Ｐ明朝" w:eastAsia="ＭＳ Ｐ明朝" w:hAnsi="ＭＳ Ｐ明朝"/>
        </w:rPr>
      </w:pPr>
      <w:r w:rsidRPr="00067356">
        <w:rPr>
          <w:rFonts w:ascii="ＭＳ Ｐ明朝" w:eastAsia="ＭＳ Ｐ明朝" w:hAnsi="ＭＳ Ｐ明朝" w:hint="eastAsia"/>
        </w:rPr>
        <w:t>鳥取県重度障がい児者及び強度行動障がい児者利用施設基盤整備事業補助金交付要綱</w:t>
      </w:r>
      <w:r>
        <w:rPr>
          <w:rFonts w:ascii="ＭＳ Ｐ明朝" w:eastAsia="ＭＳ Ｐ明朝" w:hAnsi="ＭＳ Ｐ明朝" w:hint="eastAsia"/>
        </w:rPr>
        <w:t>第３</w:t>
      </w:r>
      <w:r w:rsidRPr="0088381B">
        <w:rPr>
          <w:rFonts w:ascii="ＭＳ Ｐ明朝" w:eastAsia="ＭＳ Ｐ明朝" w:hAnsi="ＭＳ Ｐ明朝" w:hint="eastAsia"/>
        </w:rPr>
        <w:t>条の規定による。</w:t>
      </w:r>
    </w:p>
    <w:tbl>
      <w:tblPr>
        <w:tblStyle w:val="a3"/>
        <w:tblW w:w="0" w:type="auto"/>
        <w:tblLook w:val="04A0" w:firstRow="1" w:lastRow="0" w:firstColumn="1" w:lastColumn="0" w:noHBand="0" w:noVBand="1"/>
      </w:tblPr>
      <w:tblGrid>
        <w:gridCol w:w="9628"/>
      </w:tblGrid>
      <w:tr w:rsidR="005F2B0C" w:rsidRPr="0088381B" w:rsidTr="00ED32E6">
        <w:trPr>
          <w:trHeight w:val="1523"/>
        </w:trPr>
        <w:tc>
          <w:tcPr>
            <w:tcW w:w="9628" w:type="dxa"/>
          </w:tcPr>
          <w:p w:rsidR="005F2B0C" w:rsidRPr="00067356" w:rsidRDefault="005F2B0C" w:rsidP="00ED32E6">
            <w:pPr>
              <w:ind w:left="162" w:hangingChars="84" w:hanging="162"/>
              <w:rPr>
                <w:rFonts w:ascii="ＭＳ Ｐ明朝" w:eastAsia="ＭＳ Ｐ明朝" w:hAnsi="ＭＳ Ｐ明朝"/>
              </w:rPr>
            </w:pPr>
            <w:r w:rsidRPr="00067356">
              <w:rPr>
                <w:rFonts w:ascii="ＭＳ Ｐ明朝" w:eastAsia="ＭＳ Ｐ明朝" w:hAnsi="ＭＳ Ｐ明朝" w:hint="eastAsia"/>
              </w:rPr>
              <w:t>第３条　この要綱において、「強度行動障がい児者」とは、次のいずれにも該当するものとする。ただし、児童にあたっては、以下に相当する支援の度合が必要な者とする。</w:t>
            </w:r>
          </w:p>
          <w:p w:rsidR="005F2B0C" w:rsidRPr="00067356" w:rsidRDefault="005F2B0C" w:rsidP="00ED32E6">
            <w:pPr>
              <w:ind w:left="162" w:hangingChars="84" w:hanging="162"/>
              <w:rPr>
                <w:rFonts w:ascii="ＭＳ Ｐ明朝" w:eastAsia="ＭＳ Ｐ明朝" w:hAnsi="ＭＳ Ｐ明朝"/>
              </w:rPr>
            </w:pPr>
            <w:r w:rsidRPr="00067356">
              <w:rPr>
                <w:rFonts w:ascii="ＭＳ Ｐ明朝" w:eastAsia="ＭＳ Ｐ明朝" w:hAnsi="ＭＳ Ｐ明朝" w:hint="eastAsia"/>
              </w:rPr>
              <w:t>（１）障害支援区分が区分４以上</w:t>
            </w:r>
          </w:p>
          <w:p w:rsidR="005F2B0C" w:rsidRPr="0088381B" w:rsidRDefault="005F2B0C" w:rsidP="00ED32E6">
            <w:pPr>
              <w:ind w:left="162" w:hangingChars="84" w:hanging="162"/>
              <w:rPr>
                <w:rFonts w:ascii="ＭＳ Ｐ明朝" w:eastAsia="ＭＳ Ｐ明朝" w:hAnsi="ＭＳ Ｐ明朝"/>
              </w:rPr>
            </w:pPr>
            <w:r w:rsidRPr="00067356">
              <w:rPr>
                <w:rFonts w:ascii="ＭＳ Ｐ明朝" w:eastAsia="ＭＳ Ｐ明朝" w:hAnsi="ＭＳ Ｐ明朝" w:hint="eastAsia"/>
              </w:rPr>
              <w:t>（２）支援区分認定の行動関連項目（１２項目）が１０点以上</w:t>
            </w:r>
          </w:p>
        </w:tc>
      </w:tr>
    </w:tbl>
    <w:p w:rsidR="005F2B0C" w:rsidRDefault="005F2B0C" w:rsidP="005F2B0C">
      <w:pPr>
        <w:widowControl/>
        <w:jc w:val="left"/>
        <w:rPr>
          <w:rFonts w:ascii="ＭＳ 明朝" w:eastAsia="ＭＳ 明朝" w:hAnsi="ＭＳ 明朝"/>
        </w:rPr>
      </w:pPr>
    </w:p>
    <w:p w:rsidR="005F2B0C" w:rsidRDefault="005F2B0C" w:rsidP="005F2B0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5F2B0C" w:rsidRDefault="005F2B0C" w:rsidP="005F2B0C">
      <w:pPr>
        <w:widowControl/>
        <w:jc w:val="left"/>
        <w:rPr>
          <w:rFonts w:ascii="ＭＳ ゴシック" w:eastAsia="ＭＳ ゴシック" w:hAnsi="ＭＳ ゴシック"/>
          <w:sz w:val="24"/>
          <w:szCs w:val="24"/>
        </w:rPr>
      </w:pPr>
    </w:p>
    <w:p w:rsidR="005F2B0C" w:rsidRPr="00AA1EBD" w:rsidRDefault="005F2B0C" w:rsidP="005F2B0C">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6DF9FE05" wp14:editId="2A92FC81">
                <wp:simplePos x="0" y="0"/>
                <wp:positionH relativeFrom="column">
                  <wp:posOffset>5854535</wp:posOffset>
                </wp:positionH>
                <wp:positionV relativeFrom="paragraph">
                  <wp:posOffset>-499398</wp:posOffset>
                </wp:positionV>
                <wp:extent cx="914400" cy="332509"/>
                <wp:effectExtent l="0" t="0" r="14605" b="10795"/>
                <wp:wrapNone/>
                <wp:docPr id="4" name="テキスト ボックス 4"/>
                <wp:cNvGraphicFramePr/>
                <a:graphic xmlns:a="http://schemas.openxmlformats.org/drawingml/2006/main">
                  <a:graphicData uri="http://schemas.microsoft.com/office/word/2010/wordprocessingShape">
                    <wps:wsp>
                      <wps:cNvSpPr txBox="1"/>
                      <wps:spPr>
                        <a:xfrm>
                          <a:off x="0" y="0"/>
                          <a:ext cx="914400" cy="332509"/>
                        </a:xfrm>
                        <a:prstGeom prst="rect">
                          <a:avLst/>
                        </a:prstGeom>
                        <a:solidFill>
                          <a:schemeClr val="lt1"/>
                        </a:solidFill>
                        <a:ln w="6350">
                          <a:solidFill>
                            <a:prstClr val="black"/>
                          </a:solidFill>
                        </a:ln>
                      </wps:spPr>
                      <wps:txb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9FE05" id="テキスト ボックス 4" o:spid="_x0000_s1029" type="#_x0000_t202" style="position:absolute;left:0;text-align:left;margin-left:461pt;margin-top:-39.3pt;width:1in;height:26.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" fillcolor="white [3201]" strokeweight=".5pt">
                <v:textbox>
                  <w:txbxContent>
                    <w:p w:rsidR="005F2B0C" w:rsidRPr="009005B4" w:rsidRDefault="005F2B0C" w:rsidP="005F2B0C">
                      <w:pPr>
                        <w:rPr>
                          <w:rFonts w:ascii="ＭＳ 明朝" w:eastAsia="ＭＳ 明朝" w:hAnsi="ＭＳ 明朝"/>
                        </w:rPr>
                      </w:pPr>
                      <w:r w:rsidRPr="009005B4">
                        <w:rPr>
                          <w:rFonts w:ascii="ＭＳ 明朝" w:eastAsia="ＭＳ 明朝" w:hAnsi="ＭＳ 明朝" w:hint="eastAsia"/>
                        </w:rPr>
                        <w:t>別紙</w:t>
                      </w:r>
                      <w:r>
                        <w:rPr>
                          <w:rFonts w:ascii="ＭＳ 明朝" w:eastAsia="ＭＳ 明朝" w:hAnsi="ＭＳ 明朝" w:hint="eastAsia"/>
                        </w:rPr>
                        <w:t>４</w:t>
                      </w:r>
                    </w:p>
                  </w:txbxContent>
                </v:textbox>
              </v:shape>
            </w:pict>
          </mc:Fallback>
        </mc:AlternateContent>
      </w:r>
      <w:r w:rsidRPr="00AA1EBD">
        <w:rPr>
          <w:rFonts w:ascii="ＭＳ ゴシック" w:eastAsia="ＭＳ ゴシック" w:hAnsi="ＭＳ ゴシック" w:hint="eastAsia"/>
          <w:sz w:val="24"/>
          <w:szCs w:val="24"/>
        </w:rPr>
        <w:t>鳥取県グループホームスプリンクラー等設置促進事業の概要</w:t>
      </w:r>
    </w:p>
    <w:p w:rsidR="005F2B0C" w:rsidRPr="002715BC" w:rsidRDefault="005F2B0C" w:rsidP="005F2B0C">
      <w:pPr>
        <w:rPr>
          <w:rFonts w:ascii="ＭＳ 明朝" w:eastAsia="ＭＳ 明朝" w:hAnsi="ＭＳ 明朝"/>
        </w:rPr>
      </w:pPr>
    </w:p>
    <w:p w:rsidR="005F2B0C" w:rsidRPr="00AA1EBD" w:rsidRDefault="005F2B0C" w:rsidP="005F2B0C">
      <w:pPr>
        <w:rPr>
          <w:rFonts w:ascii="ＭＳ ゴシック" w:eastAsia="ＭＳ ゴシック" w:hAnsi="ＭＳ ゴシック"/>
          <w:u w:val="single"/>
        </w:rPr>
      </w:pPr>
      <w:r w:rsidRPr="00AA1EBD">
        <w:rPr>
          <w:rFonts w:ascii="ＭＳ ゴシック" w:eastAsia="ＭＳ ゴシック" w:hAnsi="ＭＳ ゴシック" w:hint="eastAsia"/>
          <w:u w:val="single"/>
        </w:rPr>
        <w:t>１．目的</w:t>
      </w:r>
    </w:p>
    <w:p w:rsidR="005F2B0C" w:rsidRDefault="005F2B0C" w:rsidP="005F2B0C">
      <w:pPr>
        <w:ind w:firstLineChars="100" w:firstLine="193"/>
        <w:rPr>
          <w:rFonts w:ascii="ＭＳ 明朝" w:eastAsia="ＭＳ 明朝" w:hAnsi="ＭＳ 明朝"/>
        </w:rPr>
      </w:pPr>
      <w:r w:rsidRPr="002715BC">
        <w:rPr>
          <w:rFonts w:ascii="ＭＳ 明朝" w:eastAsia="ＭＳ 明朝" w:hAnsi="ＭＳ 明朝" w:hint="eastAsia"/>
        </w:rPr>
        <w:t>障がい者グループホーム等の利用者の安全性を確保するために有効であるスプリンクラー又は簡易型スプリンクラーの設置促進を図ることを目的とする。</w:t>
      </w:r>
    </w:p>
    <w:p w:rsidR="005F2B0C" w:rsidRPr="002715BC" w:rsidRDefault="005F2B0C" w:rsidP="005F2B0C">
      <w:pPr>
        <w:ind w:firstLineChars="100" w:firstLine="193"/>
        <w:rPr>
          <w:rFonts w:ascii="ＭＳ 明朝" w:eastAsia="ＭＳ 明朝" w:hAnsi="ＭＳ 明朝"/>
        </w:rPr>
      </w:pPr>
    </w:p>
    <w:p w:rsidR="005F2B0C" w:rsidRPr="00AA1EBD" w:rsidRDefault="005F2B0C" w:rsidP="005F2B0C">
      <w:pPr>
        <w:rPr>
          <w:rFonts w:ascii="ＭＳ ゴシック" w:eastAsia="ＭＳ ゴシック" w:hAnsi="ＭＳ ゴシック"/>
          <w:u w:val="single"/>
        </w:rPr>
      </w:pPr>
      <w:r w:rsidRPr="00AA1EBD">
        <w:rPr>
          <w:rFonts w:ascii="ＭＳ ゴシック" w:eastAsia="ＭＳ ゴシック" w:hAnsi="ＭＳ ゴシック" w:hint="eastAsia"/>
          <w:u w:val="single"/>
        </w:rPr>
        <w:t>２．事業内容</w:t>
      </w:r>
    </w:p>
    <w:p w:rsidR="005F2B0C" w:rsidRPr="002715BC" w:rsidRDefault="005F2B0C" w:rsidP="005F2B0C">
      <w:pPr>
        <w:rPr>
          <w:rFonts w:ascii="ＭＳ 明朝" w:eastAsia="ＭＳ 明朝" w:hAnsi="ＭＳ 明朝"/>
        </w:rPr>
      </w:pPr>
      <w:r w:rsidRPr="002715BC">
        <w:rPr>
          <w:rFonts w:ascii="ＭＳ 明朝" w:eastAsia="ＭＳ 明朝" w:hAnsi="ＭＳ 明朝" w:hint="eastAsia"/>
        </w:rPr>
        <w:t>（１）</w:t>
      </w:r>
      <w:r w:rsidR="006E5F90">
        <w:rPr>
          <w:rFonts w:ascii="ＭＳ Ｐ明朝" w:eastAsia="ＭＳ Ｐ明朝" w:hAnsi="ＭＳ Ｐ明朝" w:hint="eastAsia"/>
        </w:rPr>
        <w:t>次世代育成支援対策施設整備事業</w:t>
      </w:r>
      <w:r w:rsidRPr="002715BC">
        <w:rPr>
          <w:rFonts w:ascii="ＭＳ 明朝" w:eastAsia="ＭＳ 明朝" w:hAnsi="ＭＳ 明朝" w:hint="eastAsia"/>
        </w:rPr>
        <w:t>におけるスプリンクラー整備への上乗せ補助</w:t>
      </w:r>
    </w:p>
    <w:p w:rsidR="005F2B0C" w:rsidRDefault="005F2B0C" w:rsidP="005F2B0C">
      <w:pPr>
        <w:rPr>
          <w:rFonts w:ascii="ＭＳ 明朝" w:eastAsia="ＭＳ 明朝" w:hAnsi="ＭＳ 明朝"/>
        </w:rPr>
      </w:pPr>
      <w:r w:rsidRPr="002715BC">
        <w:rPr>
          <w:rFonts w:ascii="ＭＳ 明朝" w:eastAsia="ＭＳ 明朝" w:hAnsi="ＭＳ 明朝" w:hint="eastAsia"/>
        </w:rPr>
        <w:t>（２）簡易型スプリンクラーの設置費補助</w:t>
      </w:r>
    </w:p>
    <w:p w:rsidR="005F2B0C" w:rsidRPr="002715BC" w:rsidRDefault="005F2B0C" w:rsidP="005F2B0C">
      <w:pPr>
        <w:rPr>
          <w:rFonts w:ascii="ＭＳ 明朝" w:eastAsia="ＭＳ 明朝" w:hAnsi="ＭＳ 明朝"/>
        </w:rPr>
      </w:pPr>
    </w:p>
    <w:p w:rsidR="005F2B0C" w:rsidRPr="00AA1EBD" w:rsidRDefault="005F2B0C" w:rsidP="005F2B0C">
      <w:pPr>
        <w:rPr>
          <w:rFonts w:ascii="ＭＳ ゴシック" w:eastAsia="ＭＳ ゴシック" w:hAnsi="ＭＳ ゴシック"/>
          <w:u w:val="single"/>
        </w:rPr>
      </w:pPr>
      <w:r w:rsidRPr="00AA1EBD">
        <w:rPr>
          <w:rFonts w:ascii="ＭＳ ゴシック" w:eastAsia="ＭＳ ゴシック" w:hAnsi="ＭＳ ゴシック" w:hint="eastAsia"/>
          <w:u w:val="single"/>
        </w:rPr>
        <w:t>３．補助対象</w:t>
      </w:r>
    </w:p>
    <w:p w:rsidR="005F2B0C" w:rsidRPr="002715BC" w:rsidRDefault="005F2B0C" w:rsidP="005F2B0C">
      <w:pPr>
        <w:ind w:left="193" w:hangingChars="100" w:hanging="193"/>
        <w:rPr>
          <w:rFonts w:ascii="ＭＳ 明朝" w:eastAsia="ＭＳ 明朝" w:hAnsi="ＭＳ 明朝"/>
        </w:rPr>
      </w:pPr>
      <w:r w:rsidRPr="002715BC">
        <w:rPr>
          <w:rFonts w:ascii="ＭＳ 明朝" w:eastAsia="ＭＳ 明朝" w:hAnsi="ＭＳ 明朝" w:hint="eastAsia"/>
        </w:rPr>
        <w:t>（１）短期入所事業所、共同生活援助事業所（グループホーム）において、鳥取県</w:t>
      </w:r>
      <w:r w:rsidR="006E5F90">
        <w:rPr>
          <w:rFonts w:ascii="ＭＳ Ｐ明朝" w:eastAsia="ＭＳ Ｐ明朝" w:hAnsi="ＭＳ Ｐ明朝" w:hint="eastAsia"/>
        </w:rPr>
        <w:t>次世代育成支援対策施設整備事業</w:t>
      </w:r>
      <w:r w:rsidRPr="002715BC">
        <w:rPr>
          <w:rFonts w:ascii="ＭＳ 明朝" w:eastAsia="ＭＳ 明朝" w:hAnsi="ＭＳ 明朝" w:hint="eastAsia"/>
        </w:rPr>
        <w:t>（スプリンクラー整備事業）の補助を受けてスプリンクラーを設置する社会福祉法人等</w:t>
      </w:r>
    </w:p>
    <w:p w:rsidR="005F2B0C" w:rsidRDefault="005F2B0C" w:rsidP="005F2B0C">
      <w:pPr>
        <w:ind w:left="193" w:hangingChars="100" w:hanging="193"/>
        <w:rPr>
          <w:rFonts w:ascii="ＭＳ 明朝" w:eastAsia="ＭＳ 明朝" w:hAnsi="ＭＳ 明朝"/>
        </w:rPr>
      </w:pPr>
      <w:r w:rsidRPr="002715BC">
        <w:rPr>
          <w:rFonts w:ascii="ＭＳ 明朝" w:eastAsia="ＭＳ 明朝" w:hAnsi="ＭＳ 明朝" w:hint="eastAsia"/>
        </w:rPr>
        <w:t>（２）スプリンクラーの設置が義務付けられておらず借家を活用したグループホーム又は国庫補助対象外のグループホームにおいて、簡易型スプリンクラーを設置する社会福祉法人等</w:t>
      </w:r>
    </w:p>
    <w:p w:rsidR="005F2B0C" w:rsidRPr="002715BC" w:rsidRDefault="005F2B0C" w:rsidP="005F2B0C">
      <w:pPr>
        <w:ind w:left="193" w:hangingChars="100" w:hanging="193"/>
        <w:rPr>
          <w:rFonts w:ascii="ＭＳ 明朝" w:eastAsia="ＭＳ 明朝" w:hAnsi="ＭＳ 明朝"/>
        </w:rPr>
      </w:pPr>
    </w:p>
    <w:p w:rsidR="005F2B0C" w:rsidRPr="00AA1EBD" w:rsidRDefault="005F2B0C" w:rsidP="005F2B0C">
      <w:pPr>
        <w:rPr>
          <w:rFonts w:ascii="ＭＳ ゴシック" w:eastAsia="ＭＳ ゴシック" w:hAnsi="ＭＳ ゴシック"/>
          <w:u w:val="single"/>
        </w:rPr>
      </w:pPr>
      <w:r w:rsidRPr="00AA1EBD">
        <w:rPr>
          <w:rFonts w:ascii="ＭＳ ゴシック" w:eastAsia="ＭＳ ゴシック" w:hAnsi="ＭＳ ゴシック" w:hint="eastAsia"/>
          <w:u w:val="single"/>
        </w:rPr>
        <w:t>４．補助基準額</w:t>
      </w:r>
    </w:p>
    <w:p w:rsidR="005F2B0C" w:rsidRPr="002715BC" w:rsidRDefault="005F2B0C" w:rsidP="005F2B0C">
      <w:pPr>
        <w:rPr>
          <w:rFonts w:ascii="ＭＳ 明朝" w:eastAsia="ＭＳ 明朝" w:hAnsi="ＭＳ 明朝"/>
        </w:rPr>
      </w:pPr>
      <w:r w:rsidRPr="002715BC">
        <w:rPr>
          <w:rFonts w:ascii="ＭＳ 明朝" w:eastAsia="ＭＳ 明朝" w:hAnsi="ＭＳ 明朝" w:hint="eastAsia"/>
        </w:rPr>
        <w:t>（１）延べ面積１㎡あたり</w:t>
      </w:r>
      <w:r>
        <w:rPr>
          <w:rFonts w:ascii="ＭＳ 明朝" w:eastAsia="ＭＳ 明朝" w:hAnsi="ＭＳ 明朝" w:hint="eastAsia"/>
        </w:rPr>
        <w:t>20,700</w:t>
      </w:r>
      <w:r w:rsidRPr="002715BC">
        <w:rPr>
          <w:rFonts w:ascii="ＭＳ 明朝" w:eastAsia="ＭＳ 明朝" w:hAnsi="ＭＳ 明朝" w:hint="eastAsia"/>
        </w:rPr>
        <w:t>円又はスプリンクラー設置に必要な経費</w:t>
      </w:r>
    </w:p>
    <w:p w:rsidR="005F2B0C" w:rsidRDefault="005F2B0C" w:rsidP="005F2B0C">
      <w:pPr>
        <w:rPr>
          <w:rFonts w:ascii="ＭＳ 明朝" w:eastAsia="ＭＳ 明朝" w:hAnsi="ＭＳ 明朝"/>
        </w:rPr>
      </w:pPr>
      <w:r w:rsidRPr="002715BC">
        <w:rPr>
          <w:rFonts w:ascii="ＭＳ 明朝" w:eastAsia="ＭＳ 明朝" w:hAnsi="ＭＳ 明朝" w:hint="eastAsia"/>
        </w:rPr>
        <w:t>（２）簡易型スプリンクラー設置に必要な経費</w:t>
      </w:r>
    </w:p>
    <w:p w:rsidR="005F2B0C" w:rsidRPr="002715BC" w:rsidRDefault="005F2B0C" w:rsidP="005F2B0C">
      <w:pPr>
        <w:rPr>
          <w:rFonts w:ascii="ＭＳ 明朝" w:eastAsia="ＭＳ 明朝" w:hAnsi="ＭＳ 明朝"/>
        </w:rPr>
      </w:pPr>
    </w:p>
    <w:p w:rsidR="005F2B0C" w:rsidRPr="00AA1EBD" w:rsidRDefault="005F2B0C" w:rsidP="005F2B0C">
      <w:pPr>
        <w:rPr>
          <w:rFonts w:ascii="ＭＳ ゴシック" w:eastAsia="ＭＳ ゴシック" w:hAnsi="ＭＳ ゴシック"/>
          <w:u w:val="single"/>
        </w:rPr>
      </w:pPr>
      <w:r w:rsidRPr="00AA1EBD">
        <w:rPr>
          <w:rFonts w:ascii="ＭＳ ゴシック" w:eastAsia="ＭＳ ゴシック" w:hAnsi="ＭＳ ゴシック" w:hint="eastAsia"/>
          <w:u w:val="single"/>
        </w:rPr>
        <w:t>５．補助率</w:t>
      </w:r>
    </w:p>
    <w:p w:rsidR="005F2B0C" w:rsidRPr="002715BC" w:rsidRDefault="005F2B0C" w:rsidP="005F2B0C">
      <w:pPr>
        <w:rPr>
          <w:rFonts w:ascii="ＭＳ 明朝" w:eastAsia="ＭＳ 明朝" w:hAnsi="ＭＳ 明朝"/>
        </w:rPr>
      </w:pPr>
      <w:r w:rsidRPr="002715BC">
        <w:rPr>
          <w:rFonts w:ascii="ＭＳ 明朝" w:eastAsia="ＭＳ 明朝" w:hAnsi="ＭＳ 明朝" w:hint="eastAsia"/>
        </w:rPr>
        <w:t>（１）</w:t>
      </w:r>
      <w:r w:rsidR="006E5F90">
        <w:rPr>
          <w:rFonts w:ascii="ＭＳ Ｐ明朝" w:eastAsia="ＭＳ Ｐ明朝" w:hAnsi="ＭＳ Ｐ明朝" w:hint="eastAsia"/>
        </w:rPr>
        <w:t>次世代育成支援対策施設整備事業</w:t>
      </w:r>
      <w:r w:rsidRPr="002715BC">
        <w:rPr>
          <w:rFonts w:ascii="ＭＳ 明朝" w:eastAsia="ＭＳ 明朝" w:hAnsi="ＭＳ 明朝" w:hint="eastAsia"/>
        </w:rPr>
        <w:t>３／４（国１／２、県１／４）</w:t>
      </w:r>
    </w:p>
    <w:p w:rsidR="005F2B0C" w:rsidRPr="002715BC" w:rsidRDefault="005F2B0C" w:rsidP="005F2B0C">
      <w:pPr>
        <w:ind w:firstLineChars="300" w:firstLine="578"/>
        <w:rPr>
          <w:rFonts w:ascii="ＭＳ 明朝" w:eastAsia="ＭＳ 明朝" w:hAnsi="ＭＳ 明朝"/>
        </w:rPr>
      </w:pPr>
      <w:r w:rsidRPr="002715BC">
        <w:rPr>
          <w:rFonts w:ascii="ＭＳ 明朝" w:eastAsia="ＭＳ 明朝" w:hAnsi="ＭＳ 明朝" w:hint="eastAsia"/>
        </w:rPr>
        <w:t>県上乗せ１／８（本事業）</w:t>
      </w:r>
    </w:p>
    <w:p w:rsidR="005F2B0C" w:rsidRPr="002715BC" w:rsidRDefault="005F2B0C" w:rsidP="005F2B0C">
      <w:pPr>
        <w:ind w:firstLineChars="300" w:firstLine="578"/>
        <w:rPr>
          <w:rFonts w:ascii="ＭＳ 明朝" w:eastAsia="ＭＳ 明朝" w:hAnsi="ＭＳ 明朝"/>
        </w:rPr>
      </w:pPr>
      <w:r w:rsidRPr="002715BC">
        <w:rPr>
          <w:rFonts w:ascii="ＭＳ 明朝" w:eastAsia="ＭＳ 明朝" w:hAnsi="ＭＳ 明朝" w:hint="eastAsia"/>
        </w:rPr>
        <w:t>事業者負担１／８</w:t>
      </w:r>
    </w:p>
    <w:p w:rsidR="005F2B0C" w:rsidRDefault="005F2B0C" w:rsidP="005F2B0C">
      <w:pPr>
        <w:rPr>
          <w:rFonts w:ascii="ＭＳ 明朝" w:eastAsia="ＭＳ 明朝" w:hAnsi="ＭＳ 明朝"/>
        </w:rPr>
      </w:pPr>
      <w:r w:rsidRPr="002715BC">
        <w:rPr>
          <w:rFonts w:ascii="ＭＳ 明朝" w:eastAsia="ＭＳ 明朝" w:hAnsi="ＭＳ 明朝" w:hint="eastAsia"/>
        </w:rPr>
        <w:t>（２）県１／２、事業者負担１／２</w:t>
      </w:r>
    </w:p>
    <w:p w:rsidR="005F2B0C" w:rsidRDefault="005F2B0C" w:rsidP="005F2B0C">
      <w:pPr>
        <w:rPr>
          <w:rFonts w:ascii="ＭＳ 明朝" w:eastAsia="ＭＳ 明朝" w:hAnsi="ＭＳ 明朝"/>
        </w:rPr>
      </w:pPr>
    </w:p>
    <w:p w:rsidR="005F2B0C" w:rsidRPr="005F2B0C" w:rsidRDefault="005F2B0C" w:rsidP="006E5F90">
      <w:pPr>
        <w:rPr>
          <w:rFonts w:ascii="ＭＳ Ｐ明朝" w:eastAsia="ＭＳ Ｐ明朝" w:hAnsi="ＭＳ Ｐ明朝" w:hint="eastAsia"/>
        </w:rPr>
      </w:pPr>
    </w:p>
    <w:sectPr w:rsidR="005F2B0C" w:rsidRPr="005F2B0C" w:rsidSect="0088381B">
      <w:pgSz w:w="11906" w:h="16838" w:code="9"/>
      <w:pgMar w:top="1418" w:right="1134" w:bottom="851"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4B" w:rsidRDefault="008B194B" w:rsidP="008B194B">
      <w:r>
        <w:separator/>
      </w:r>
    </w:p>
  </w:endnote>
  <w:endnote w:type="continuationSeparator" w:id="0">
    <w:p w:rsidR="008B194B" w:rsidRDefault="008B194B" w:rsidP="008B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4B" w:rsidRDefault="008B194B" w:rsidP="008B194B">
      <w:r>
        <w:separator/>
      </w:r>
    </w:p>
  </w:footnote>
  <w:footnote w:type="continuationSeparator" w:id="0">
    <w:p w:rsidR="008B194B" w:rsidRDefault="008B194B" w:rsidP="008B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BC"/>
    <w:rsid w:val="00067356"/>
    <w:rsid w:val="000C5BD8"/>
    <w:rsid w:val="001F2369"/>
    <w:rsid w:val="00241906"/>
    <w:rsid w:val="002715BC"/>
    <w:rsid w:val="00326B35"/>
    <w:rsid w:val="00351338"/>
    <w:rsid w:val="00480421"/>
    <w:rsid w:val="004C658B"/>
    <w:rsid w:val="004E000C"/>
    <w:rsid w:val="004E7650"/>
    <w:rsid w:val="00515CF8"/>
    <w:rsid w:val="00545D82"/>
    <w:rsid w:val="005F2B0C"/>
    <w:rsid w:val="00613E2B"/>
    <w:rsid w:val="00631507"/>
    <w:rsid w:val="00642AD1"/>
    <w:rsid w:val="006A77A8"/>
    <w:rsid w:val="006E5F90"/>
    <w:rsid w:val="0076382B"/>
    <w:rsid w:val="008310CA"/>
    <w:rsid w:val="0088381B"/>
    <w:rsid w:val="00885DDD"/>
    <w:rsid w:val="008B194B"/>
    <w:rsid w:val="008E784A"/>
    <w:rsid w:val="009005B4"/>
    <w:rsid w:val="0098494B"/>
    <w:rsid w:val="00A639FA"/>
    <w:rsid w:val="00AA1EBD"/>
    <w:rsid w:val="00B0150F"/>
    <w:rsid w:val="00B27749"/>
    <w:rsid w:val="00BA4652"/>
    <w:rsid w:val="00BF1293"/>
    <w:rsid w:val="00C526EF"/>
    <w:rsid w:val="00CD42CE"/>
    <w:rsid w:val="00D14212"/>
    <w:rsid w:val="00D2053E"/>
    <w:rsid w:val="00DB64A7"/>
    <w:rsid w:val="00EC5CED"/>
    <w:rsid w:val="00F32DA3"/>
    <w:rsid w:val="00FC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5F2001"/>
  <w15:chartTrackingRefBased/>
  <w15:docId w15:val="{ABAC2BD9-06DC-4968-9CAC-14AA1E87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3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94B"/>
    <w:pPr>
      <w:tabs>
        <w:tab w:val="center" w:pos="4252"/>
        <w:tab w:val="right" w:pos="8504"/>
      </w:tabs>
      <w:snapToGrid w:val="0"/>
    </w:pPr>
  </w:style>
  <w:style w:type="character" w:customStyle="1" w:styleId="a5">
    <w:name w:val="ヘッダー (文字)"/>
    <w:basedOn w:val="a0"/>
    <w:link w:val="a4"/>
    <w:uiPriority w:val="99"/>
    <w:rsid w:val="008B194B"/>
  </w:style>
  <w:style w:type="paragraph" w:styleId="a6">
    <w:name w:val="footer"/>
    <w:basedOn w:val="a"/>
    <w:link w:val="a7"/>
    <w:uiPriority w:val="99"/>
    <w:unhideWhenUsed/>
    <w:rsid w:val="008B194B"/>
    <w:pPr>
      <w:tabs>
        <w:tab w:val="center" w:pos="4252"/>
        <w:tab w:val="right" w:pos="8504"/>
      </w:tabs>
      <w:snapToGrid w:val="0"/>
    </w:pPr>
  </w:style>
  <w:style w:type="character" w:customStyle="1" w:styleId="a7">
    <w:name w:val="フッター (文字)"/>
    <w:basedOn w:val="a0"/>
    <w:link w:val="a6"/>
    <w:uiPriority w:val="99"/>
    <w:rsid w:val="008B194B"/>
  </w:style>
  <w:style w:type="paragraph" w:styleId="a8">
    <w:name w:val="Balloon Text"/>
    <w:basedOn w:val="a"/>
    <w:link w:val="a9"/>
    <w:uiPriority w:val="99"/>
    <w:semiHidden/>
    <w:unhideWhenUsed/>
    <w:rsid w:val="00763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3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25</cp:revision>
  <cp:lastPrinted>2023-09-11T06:42:00Z</cp:lastPrinted>
  <dcterms:created xsi:type="dcterms:W3CDTF">2020-08-13T05:49:00Z</dcterms:created>
  <dcterms:modified xsi:type="dcterms:W3CDTF">2023-09-11T07:10:00Z</dcterms:modified>
</cp:coreProperties>
</file>