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76628">
      <w:pPr>
        <w:adjustRightInd/>
        <w:rPr>
          <w:rFonts w:hAnsi="Times New Roman" w:cs="Times New Roman"/>
        </w:rPr>
      </w:pPr>
      <w:bookmarkStart w:id="0" w:name="_GoBack"/>
      <w:bookmarkEnd w:id="0"/>
      <w:r>
        <w:rPr>
          <w:rFonts w:hint="eastAsia"/>
        </w:rPr>
        <w:t>別記様式第４号－４</w:t>
      </w:r>
    </w:p>
    <w:p w:rsidR="00000000" w:rsidRDefault="00876628">
      <w:pPr>
        <w:adjustRightInd/>
        <w:spacing w:line="376" w:lineRule="exact"/>
        <w:jc w:val="center"/>
        <w:rPr>
          <w:rFonts w:hAnsi="Times New Roman" w:cs="Times New Roman"/>
        </w:rPr>
      </w:pPr>
      <w:r>
        <w:rPr>
          <w:rFonts w:hint="eastAsia"/>
          <w:sz w:val="24"/>
          <w:szCs w:val="24"/>
        </w:rPr>
        <w:t>有機加工食品の製造（加工）の概要</w:t>
      </w:r>
    </w:p>
    <w:p w:rsidR="00000000" w:rsidRDefault="00876628">
      <w:pPr>
        <w:adjustRightInd/>
        <w:rPr>
          <w:rFonts w:hAnsi="Times New Roman" w:cs="Times New Roman"/>
        </w:rPr>
      </w:pPr>
      <w:r>
        <w:rPr>
          <w:rFonts w:hint="eastAsia"/>
        </w:rPr>
        <w:t xml:space="preserve">　（１）製造行程図</w:t>
      </w:r>
      <w:r>
        <w:t xml:space="preserve"> </w:t>
      </w:r>
      <w:r>
        <w:rPr>
          <w:rFonts w:hint="eastAsia"/>
        </w:rPr>
        <w:t>（原材料から製品になるまでの図を加工食品毎に分かりやすく作成すること。）</w:t>
      </w: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r>
        <w:t xml:space="preserve">  </w:t>
      </w:r>
      <w:r>
        <w:rPr>
          <w:rFonts w:hint="eastAsia"/>
        </w:rPr>
        <w:t>（２）施設内容</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
        <w:gridCol w:w="1682"/>
        <w:gridCol w:w="1471"/>
        <w:gridCol w:w="1682"/>
        <w:gridCol w:w="3680"/>
        <w:gridCol w:w="3784"/>
        <w:gridCol w:w="1472"/>
      </w:tblGrid>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rPr>
                <w:rFonts w:hint="eastAsia"/>
              </w:rPr>
              <w:t>施設</w:t>
            </w:r>
          </w:p>
          <w:p w:rsidR="00000000" w:rsidRDefault="00876628">
            <w:pPr>
              <w:suppressAutoHyphens/>
              <w:kinsoku w:val="0"/>
              <w:wordWrap w:val="0"/>
              <w:autoSpaceDE w:val="0"/>
              <w:autoSpaceDN w:val="0"/>
              <w:spacing w:line="346" w:lineRule="atLeast"/>
              <w:jc w:val="left"/>
              <w:rPr>
                <w:rFonts w:hAnsi="Times New Roman" w:cs="Times New Roman"/>
              </w:rPr>
            </w:pPr>
            <w:r>
              <w:rPr>
                <w:rFonts w:hint="eastAsia"/>
              </w:rPr>
              <w:t>番号</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center"/>
              <w:rPr>
                <w:rFonts w:hAnsi="Times New Roman" w:cs="Times New Roman"/>
              </w:rPr>
            </w:pPr>
            <w:r>
              <w:rPr>
                <w:rFonts w:hint="eastAsia"/>
              </w:rPr>
              <w:t>規模</w:t>
            </w:r>
          </w:p>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center"/>
              <w:rPr>
                <w:rFonts w:hAnsi="Times New Roman" w:cs="Times New Roman"/>
              </w:rPr>
            </w:pPr>
            <w:r>
              <w:rPr>
                <w:rFonts w:hint="eastAsia"/>
              </w:rPr>
              <w:t>個人・共同</w:t>
            </w:r>
          </w:p>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・委託</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center"/>
              <w:rPr>
                <w:rFonts w:hAnsi="Times New Roman" w:cs="Times New Roman"/>
              </w:rPr>
            </w:pPr>
            <w:r>
              <w:rPr>
                <w:rFonts w:hint="eastAsia"/>
              </w:rPr>
              <w:t>専用・共用</w:t>
            </w:r>
          </w:p>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center"/>
              <w:rPr>
                <w:rFonts w:hAnsi="Times New Roman" w:cs="Times New Roman"/>
              </w:rPr>
            </w:pPr>
            <w:r>
              <w:rPr>
                <w:rFonts w:hint="eastAsia"/>
              </w:rPr>
              <w:t>清掃・洗浄方法</w:t>
            </w:r>
          </w:p>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center"/>
              <w:rPr>
                <w:rFonts w:hAnsi="Times New Roman" w:cs="Times New Roman"/>
              </w:rPr>
            </w:pPr>
            <w:r>
              <w:rPr>
                <w:rFonts w:hint="eastAsia"/>
              </w:rPr>
              <w:t>防虫防鼠対</w:t>
            </w:r>
            <w:r>
              <w:rPr>
                <w:rFonts w:hint="eastAsia"/>
              </w:rPr>
              <w:t>策</w:t>
            </w:r>
          </w:p>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center"/>
              <w:rPr>
                <w:rFonts w:hAnsi="Times New Roman" w:cs="Times New Roman"/>
              </w:rPr>
            </w:pPr>
            <w:r>
              <w:rPr>
                <w:rFonts w:hint="eastAsia"/>
              </w:rPr>
              <w:t>備考</w:t>
            </w:r>
          </w:p>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１</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２</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３</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４</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５</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６</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７</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８</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w:t>
            </w:r>
            <w:r>
              <w:rPr>
                <w:rFonts w:hint="eastAsia"/>
              </w:rPr>
              <w:t>９</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r w:rsidR="00000000">
        <w:tblPrEx>
          <w:tblCellMar>
            <w:top w:w="0" w:type="dxa"/>
            <w:bottom w:w="0" w:type="dxa"/>
          </w:tblCellMar>
        </w:tblPrEx>
        <w:tc>
          <w:tcPr>
            <w:tcW w:w="526"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r>
              <w:t xml:space="preserve"> 10</w:t>
            </w: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68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680"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3784"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000000" w:rsidRDefault="00876628">
            <w:pPr>
              <w:suppressAutoHyphens/>
              <w:kinsoku w:val="0"/>
              <w:wordWrap w:val="0"/>
              <w:autoSpaceDE w:val="0"/>
              <w:autoSpaceDN w:val="0"/>
              <w:spacing w:line="346" w:lineRule="atLeast"/>
              <w:jc w:val="left"/>
              <w:rPr>
                <w:rFonts w:hAnsi="Times New Roman" w:cs="Times New Roman"/>
              </w:rPr>
            </w:pPr>
          </w:p>
        </w:tc>
      </w:tr>
    </w:tbl>
    <w:p w:rsidR="00000000" w:rsidRDefault="00876628">
      <w:pPr>
        <w:adjustRightInd/>
        <w:rPr>
          <w:rFonts w:hAnsi="Times New Roman" w:cs="Times New Roman"/>
        </w:rPr>
      </w:pPr>
      <w:r>
        <w:rPr>
          <w:rFonts w:hint="eastAsia"/>
        </w:rPr>
        <w:lastRenderedPageBreak/>
        <w:t xml:space="preserve">　（３）年間製造（加工）計画　</w:t>
      </w: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p>
    <w:p w:rsidR="00000000" w:rsidRDefault="00876628">
      <w:pPr>
        <w:adjustRightInd/>
        <w:rPr>
          <w:rFonts w:hAnsi="Times New Roman" w:cs="Times New Roman"/>
        </w:rPr>
      </w:pPr>
      <w:r>
        <w:rPr>
          <w:rFonts w:hint="eastAsia"/>
        </w:rPr>
        <w:t xml:space="preserve">　（４）年間予定製造量（ｔ）</w:t>
      </w:r>
    </w:p>
    <w:p w:rsidR="00000000" w:rsidRDefault="00876628">
      <w:pPr>
        <w:adjustRightInd/>
        <w:rPr>
          <w:rFonts w:hAnsi="Times New Roman" w:cs="Times New Roman"/>
        </w:rPr>
      </w:pPr>
    </w:p>
    <w:p w:rsidR="00000000" w:rsidRDefault="00876628">
      <w:pPr>
        <w:adjustRightInd/>
        <w:rPr>
          <w:rFonts w:hAnsi="Times New Roman" w:cs="Times New Roman"/>
        </w:rPr>
      </w:pPr>
      <w:r>
        <w:rPr>
          <w:rFonts w:hint="eastAsia"/>
        </w:rPr>
        <w:t xml:space="preserve">　（５）年間予定出荷量（ｔ）</w:t>
      </w:r>
    </w:p>
    <w:p w:rsidR="00000000" w:rsidRDefault="00876628">
      <w:pPr>
        <w:adjustRightInd/>
        <w:rPr>
          <w:rFonts w:hAnsi="Times New Roman" w:cs="Times New Roman"/>
        </w:rPr>
      </w:pPr>
    </w:p>
    <w:sectPr w:rsidR="00000000">
      <w:type w:val="continuous"/>
      <w:pgSz w:w="16838" w:h="11906" w:orient="landscape"/>
      <w:pgMar w:top="1190" w:right="850" w:bottom="1020" w:left="850" w:header="720" w:footer="720" w:gutter="0"/>
      <w:pgNumType w:start="1"/>
      <w:cols w:space="720"/>
      <w:noEndnote/>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6628">
      <w:r>
        <w:separator/>
      </w:r>
    </w:p>
  </w:endnote>
  <w:endnote w:type="continuationSeparator" w:id="0">
    <w:p w:rsidR="00000000" w:rsidRDefault="0087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76628">
      <w:r>
        <w:rPr>
          <w:rFonts w:hAnsi="Times New Roman" w:cs="Times New Roman"/>
          <w:sz w:val="2"/>
          <w:szCs w:val="2"/>
        </w:rPr>
        <w:continuationSeparator/>
      </w:r>
    </w:p>
  </w:footnote>
  <w:footnote w:type="continuationSeparator" w:id="0">
    <w:p w:rsidR="00000000" w:rsidRDefault="00876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720"/>
  <w:hyphenationZone w:val="0"/>
  <w:drawingGridHorizontalSpacing w:val="1"/>
  <w:drawingGridVerticalSpacing w:val="34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28"/>
    <w:rsid w:val="0087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1440FE-1569-40BC-9F5B-FD4FB026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2</cp:revision>
  <dcterms:created xsi:type="dcterms:W3CDTF">2023-10-12T06:35:00Z</dcterms:created>
  <dcterms:modified xsi:type="dcterms:W3CDTF">2023-10-12T06:35:00Z</dcterms:modified>
</cp:coreProperties>
</file>